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540" w:rsidRPr="00F14C5D" w:rsidRDefault="00844540" w:rsidP="0032410E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KISA </w:t>
      </w:r>
      <w:r w:rsidR="00F7786E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ÜRÜN</w:t>
      </w: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B</w:t>
      </w:r>
      <w:r w:rsidR="00C638CE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İ</w:t>
      </w: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LG</w:t>
      </w:r>
      <w:r w:rsidR="00C638CE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İ</w:t>
      </w: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</w:t>
      </w:r>
      <w:r w:rsidR="00C638CE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İ</w:t>
      </w:r>
    </w:p>
    <w:p w:rsidR="0032410E" w:rsidRPr="00F14C5D" w:rsidRDefault="0032410E" w:rsidP="0032410E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1. </w:t>
      </w:r>
      <w:r w:rsidR="00C638CE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BEŞERİ</w:t>
      </w: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TIBB</w:t>
      </w:r>
      <w:r w:rsidR="00C638CE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İ ÜRÜNÜ</w:t>
      </w: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 ADI</w:t>
      </w:r>
    </w:p>
    <w:p w:rsidR="00844540" w:rsidRPr="00F14C5D" w:rsidRDefault="000E4446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L-CETAM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D1F80">
        <w:rPr>
          <w:rFonts w:ascii="Times New Roman" w:hAnsi="Times New Roman" w:cs="Times New Roman"/>
          <w:color w:val="000000" w:themeColor="text1"/>
          <w:sz w:val="24"/>
          <w:szCs w:val="24"/>
        </w:rPr>
        <w:t>500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mg </w:t>
      </w:r>
      <w:r w:rsidR="0098263C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Film T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ablet</w:t>
      </w:r>
    </w:p>
    <w:p w:rsidR="0032410E" w:rsidRPr="00F14C5D" w:rsidRDefault="0032410E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2. KAL</w:t>
      </w:r>
      <w:r w:rsidR="00C638CE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İ</w:t>
      </w: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TAT</w:t>
      </w:r>
      <w:r w:rsidR="00C638CE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İ</w:t>
      </w: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 VE KANT</w:t>
      </w:r>
      <w:r w:rsidR="00C638CE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İ</w:t>
      </w: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TAT</w:t>
      </w:r>
      <w:r w:rsidR="00C638CE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İ</w:t>
      </w: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 B</w:t>
      </w:r>
      <w:r w:rsidR="00C638CE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İ</w:t>
      </w: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LE</w:t>
      </w:r>
      <w:r w:rsidR="000E4446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Ş</w:t>
      </w:r>
      <w:r w:rsidR="00C638CE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İ</w:t>
      </w: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</w:t>
      </w: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Etkin madde:</w:t>
      </w: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Her bir film tablette:</w:t>
      </w: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D1F80">
        <w:rPr>
          <w:rFonts w:ascii="Times New Roman" w:hAnsi="Times New Roman" w:cs="Times New Roman"/>
          <w:color w:val="000000" w:themeColor="text1"/>
          <w:sz w:val="24"/>
          <w:szCs w:val="24"/>
        </w:rPr>
        <w:t>500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mg</w:t>
      </w: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Yardımcı maddeler:</w:t>
      </w: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Yardımcı maddeler 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için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64E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Bölüm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6.1'e</w:t>
      </w:r>
      <w:proofErr w:type="gram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bakınız.</w:t>
      </w:r>
    </w:p>
    <w:p w:rsidR="0032410E" w:rsidRPr="00F14C5D" w:rsidRDefault="0032410E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4540" w:rsidRPr="00F14C5D" w:rsidRDefault="0032410E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3. FARMASÖ</w:t>
      </w:r>
      <w:r w:rsidR="00844540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</w:t>
      </w:r>
      <w:r w:rsidR="00C638CE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İ</w:t>
      </w:r>
      <w:r w:rsidR="00844540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 FORM</w:t>
      </w: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Film-kaplı tablet.</w:t>
      </w:r>
      <w:proofErr w:type="gramEnd"/>
    </w:p>
    <w:p w:rsidR="002D1F80" w:rsidRPr="00D00468" w:rsidRDefault="002D1F80" w:rsidP="002D1F80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00468">
        <w:rPr>
          <w:rFonts w:ascii="Times New Roman" w:hAnsi="Times New Roman"/>
          <w:color w:val="000000" w:themeColor="text1"/>
          <w:sz w:val="24"/>
          <w:szCs w:val="24"/>
        </w:rPr>
        <w:t xml:space="preserve">Sarı renkli, </w:t>
      </w:r>
      <w:proofErr w:type="spellStart"/>
      <w:r w:rsidRPr="00D00468">
        <w:rPr>
          <w:rFonts w:ascii="Times New Roman" w:hAnsi="Times New Roman"/>
          <w:color w:val="000000" w:themeColor="text1"/>
          <w:sz w:val="24"/>
          <w:szCs w:val="24"/>
        </w:rPr>
        <w:t>bikonveks</w:t>
      </w:r>
      <w:proofErr w:type="spellEnd"/>
      <w:r w:rsidRPr="00D00468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D00468">
        <w:rPr>
          <w:rFonts w:ascii="Times New Roman" w:hAnsi="Times New Roman"/>
          <w:color w:val="000000" w:themeColor="text1"/>
          <w:sz w:val="24"/>
          <w:szCs w:val="24"/>
        </w:rPr>
        <w:t>oblong</w:t>
      </w:r>
      <w:proofErr w:type="spellEnd"/>
      <w:r w:rsidRPr="00D00468">
        <w:rPr>
          <w:rFonts w:ascii="Times New Roman" w:hAnsi="Times New Roman"/>
          <w:color w:val="000000" w:themeColor="text1"/>
          <w:sz w:val="24"/>
          <w:szCs w:val="24"/>
        </w:rPr>
        <w:t>, tek tarafı çentikli film kaplı tablet</w:t>
      </w:r>
    </w:p>
    <w:p w:rsidR="00271B7B" w:rsidRPr="00F14C5D" w:rsidRDefault="00271B7B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4540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 KL</w:t>
      </w:r>
      <w:r w:rsidR="00C638CE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İ</w:t>
      </w: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</w:t>
      </w:r>
      <w:r w:rsidR="00C638CE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İ</w:t>
      </w: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K </w:t>
      </w:r>
      <w:r w:rsidR="00B15EBD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Ö</w:t>
      </w: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ZELL</w:t>
      </w:r>
      <w:r w:rsidR="00C638CE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İ</w:t>
      </w: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KLER</w:t>
      </w:r>
    </w:p>
    <w:p w:rsidR="00844540" w:rsidRPr="00F14C5D" w:rsidRDefault="00CC7DEE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4.1 </w:t>
      </w:r>
      <w:proofErr w:type="spellStart"/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Terapö</w:t>
      </w:r>
      <w:r w:rsidR="00844540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tik</w:t>
      </w:r>
      <w:proofErr w:type="spellEnd"/>
      <w:r w:rsidR="00844540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844540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endikasyonlar</w:t>
      </w:r>
      <w:proofErr w:type="spellEnd"/>
    </w:p>
    <w:p w:rsidR="0051032A" w:rsidRPr="00F14C5D" w:rsidRDefault="003A35B0" w:rsidP="00DA01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51032A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 yaş ve üzerindeki çocuklarda ve erişkinlerde </w:t>
      </w:r>
      <w:proofErr w:type="spellStart"/>
      <w:r w:rsidR="0051032A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sekonder</w:t>
      </w:r>
      <w:proofErr w:type="spellEnd"/>
      <w:r w:rsidR="0051032A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1032A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jeneralize</w:t>
      </w:r>
      <w:proofErr w:type="spellEnd"/>
      <w:r w:rsidR="0051032A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olan ya da olmayan</w:t>
      </w:r>
      <w:r w:rsidR="00DA0155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1032A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parsiyel</w:t>
      </w:r>
      <w:proofErr w:type="spellEnd"/>
      <w:r w:rsidR="0051032A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başlangıçlı nöbetlerde ilave tedavi olarak,</w:t>
      </w:r>
    </w:p>
    <w:p w:rsidR="001C6D85" w:rsidRDefault="0051032A" w:rsidP="00651E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1C6D85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12 yaş üzerindeki </w:t>
      </w:r>
      <w:proofErr w:type="spellStart"/>
      <w:r w:rsidR="001C6D85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juvenil</w:t>
      </w:r>
      <w:proofErr w:type="spellEnd"/>
      <w:r w:rsidR="001C6D85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C6D85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miyoklonik</w:t>
      </w:r>
      <w:proofErr w:type="spellEnd"/>
      <w:r w:rsidR="001C6D85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epilepsili </w:t>
      </w:r>
      <w:proofErr w:type="spellStart"/>
      <w:r w:rsidR="001C6D85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adolesan</w:t>
      </w:r>
      <w:proofErr w:type="spellEnd"/>
      <w:r w:rsidR="001C6D85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erişkinlerde </w:t>
      </w:r>
      <w:proofErr w:type="spellStart"/>
      <w:r w:rsidR="001C6D85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miyoklonik</w:t>
      </w:r>
      <w:proofErr w:type="spellEnd"/>
      <w:r w:rsidR="001C6D85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nöbetlerde ilave tedavi olarak,</w:t>
      </w:r>
    </w:p>
    <w:p w:rsidR="0051032A" w:rsidRPr="00F14C5D" w:rsidRDefault="001C6D85" w:rsidP="00651E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="0051032A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İdiyopatik</w:t>
      </w:r>
      <w:proofErr w:type="spellEnd"/>
      <w:r w:rsidR="0051032A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1032A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jeneralize</w:t>
      </w:r>
      <w:proofErr w:type="spellEnd"/>
      <w:r w:rsidR="0051032A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epilepsili </w:t>
      </w:r>
      <w:r w:rsidR="003A35B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51032A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yaş ve üzerindeki çocuklarda ve erişkinlerde </w:t>
      </w:r>
      <w:proofErr w:type="spellStart"/>
      <w:r w:rsidR="0051032A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primer</w:t>
      </w:r>
      <w:proofErr w:type="spellEnd"/>
      <w:r w:rsidR="00DA0155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1032A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jeneralize</w:t>
      </w:r>
      <w:proofErr w:type="spellEnd"/>
      <w:r w:rsidR="0051032A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tonik-</w:t>
      </w:r>
      <w:proofErr w:type="spellStart"/>
      <w:r w:rsidR="0051032A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klonik</w:t>
      </w:r>
      <w:proofErr w:type="spellEnd"/>
      <w:r w:rsidR="0051032A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nöbetlerde ilave tedavi olarak,</w:t>
      </w:r>
    </w:p>
    <w:p w:rsidR="0051032A" w:rsidRPr="00F14C5D" w:rsidRDefault="0051032A" w:rsidP="00DA015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- 16 yaş ve üzeri hastalarda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sekonder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jeneralize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olan ya da olmayan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parsiyel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başlangıçlı</w:t>
      </w:r>
      <w:r w:rsidR="00DA0155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nöbetlerin tedavisinde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monoterapi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olarak kullanılır.</w:t>
      </w:r>
    </w:p>
    <w:p w:rsidR="0051032A" w:rsidRPr="00F14C5D" w:rsidRDefault="0051032A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4540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4.2 </w:t>
      </w:r>
      <w:proofErr w:type="spellStart"/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Pozoloji</w:t>
      </w:r>
      <w:proofErr w:type="spellEnd"/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ve uygulama </w:t>
      </w:r>
      <w:r w:rsidR="00B15EBD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şekli</w:t>
      </w:r>
    </w:p>
    <w:p w:rsidR="00B20308" w:rsidRDefault="00B20308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Pozoloji</w:t>
      </w:r>
      <w:proofErr w:type="spellEnd"/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/Uygulama sıklığı ve </w:t>
      </w:r>
      <w:r w:rsidR="003D5EDD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süre</w:t>
      </w: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si:</w:t>
      </w:r>
    </w:p>
    <w:p w:rsidR="00844540" w:rsidRPr="00F14C5D" w:rsidRDefault="003D5EDD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Günlük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toplam doz iki 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eşit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doza 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bölünerek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verilmelidir.</w:t>
      </w:r>
    </w:p>
    <w:p w:rsidR="00B20308" w:rsidRDefault="00B20308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4E8D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Monoterapi</w:t>
      </w:r>
      <w:proofErr w:type="spellEnd"/>
    </w:p>
    <w:p w:rsidR="00844540" w:rsidRPr="00DE61FC" w:rsidRDefault="00CC7DEE" w:rsidP="00F52DB8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DE61F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Erişkin</w:t>
      </w:r>
      <w:r w:rsidR="00844540" w:rsidRPr="00DE61F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lerde ve 16 </w:t>
      </w:r>
      <w:r w:rsidRPr="00DE61F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yaş</w:t>
      </w:r>
      <w:r w:rsidR="00844540" w:rsidRPr="00DE61F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B15EBD" w:rsidRPr="00DE61F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üstü</w:t>
      </w:r>
      <w:r w:rsidR="00844540" w:rsidRPr="00DE61F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adolesanlarda</w:t>
      </w:r>
    </w:p>
    <w:p w:rsidR="00DE61FC" w:rsidRDefault="00342C86" w:rsidP="00342C8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Önerilen başlangıç dozu günde iki kez 250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mg'dır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 hafta sonra, günde iki defa 500 mg, ilk tedavi dozu olacak şekilde arttırılmalıdır. </w:t>
      </w:r>
    </w:p>
    <w:p w:rsidR="00342C86" w:rsidRPr="00F14C5D" w:rsidRDefault="00342C86" w:rsidP="00342C8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Klinik yanıta göre doz, iki haftada bir, günde iki defa 250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mg'lık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artışlarla arttırılabilir. Maksimum doz günde iki kez 1500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mg'dır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B1F59" w:rsidRPr="00F14C5D" w:rsidRDefault="009B1F59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</w:t>
      </w:r>
      <w:r w:rsidR="00FE64B5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İlave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tedavi</w:t>
      </w:r>
    </w:p>
    <w:p w:rsidR="00844540" w:rsidRPr="00DE61FC" w:rsidRDefault="00CC7DEE" w:rsidP="00F52DB8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DE61F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Erişkin</w:t>
      </w:r>
      <w:r w:rsidR="00844540" w:rsidRPr="00DE61F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ler(≥18 </w:t>
      </w:r>
      <w:r w:rsidRPr="00DE61F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yaş</w:t>
      </w:r>
      <w:r w:rsidR="00844540" w:rsidRPr="00DE61F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) ve 50 kg ve </w:t>
      </w:r>
      <w:r w:rsidRPr="00DE61F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üstündeki</w:t>
      </w:r>
      <w:r w:rsidR="00844540" w:rsidRPr="00DE61F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adolesanlarda (12-17 </w:t>
      </w:r>
      <w:r w:rsidRPr="00DE61F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yaş</w:t>
      </w:r>
      <w:r w:rsidR="00844540" w:rsidRPr="00DE61F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)</w:t>
      </w:r>
    </w:p>
    <w:p w:rsidR="00844540" w:rsidRPr="00F14C5D" w:rsidRDefault="00CC7DEE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Başlangıç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taki tedavi dozu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gün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iki kez 500 mg’dır. Bu doza tedavinin ilk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günü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nden itibaren</w:t>
      </w:r>
      <w:r w:rsidR="0032410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baş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lanabilir.</w:t>
      </w: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Klinik yanıt ve tolerabiliteye 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göre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doz, 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gün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iki kez 1500 mg’a kadar 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çıkartılabilir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. Doz</w:t>
      </w:r>
      <w:r w:rsidR="0032410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değişimleri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her 2 – 4 haftada bir, 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gün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iki kez 500 mg olmak 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üzere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arttırılabilir veya</w:t>
      </w:r>
      <w:r w:rsidR="0032410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azaltılabilir.</w:t>
      </w:r>
    </w:p>
    <w:p w:rsidR="00DE61FC" w:rsidRPr="00DE61FC" w:rsidRDefault="009B1F59" w:rsidP="009B1F59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DE61F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4-11 yaş arası çocuklarda ve 50 </w:t>
      </w:r>
      <w:proofErr w:type="spellStart"/>
      <w:r w:rsidRPr="00DE61F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kg’ın</w:t>
      </w:r>
      <w:proofErr w:type="spellEnd"/>
      <w:r w:rsidRPr="00DE61F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altındaki </w:t>
      </w:r>
      <w:proofErr w:type="spellStart"/>
      <w:r w:rsidRPr="00DE61F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adolesanlarda</w:t>
      </w:r>
      <w:proofErr w:type="spellEnd"/>
      <w:r w:rsidRPr="00DE61F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(12-17 yaş)</w:t>
      </w:r>
    </w:p>
    <w:p w:rsidR="00DE61FC" w:rsidRDefault="00DE61FC" w:rsidP="009B1F5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 yaş altı ç</w:t>
      </w:r>
      <w:r w:rsidRPr="00DE61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ocuklar ve bebeklerde oral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çözelti kullanılması</w:t>
      </w:r>
      <w:r w:rsidRPr="00DE61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ö</w:t>
      </w:r>
      <w:r w:rsidRPr="00DE61FC">
        <w:rPr>
          <w:rFonts w:ascii="Times New Roman" w:hAnsi="Times New Roman" w:cs="Times New Roman"/>
          <w:color w:val="000000" w:themeColor="text1"/>
          <w:sz w:val="24"/>
          <w:szCs w:val="24"/>
        </w:rPr>
        <w:t>nerilmektedir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B1F59" w:rsidRPr="00F14C5D" w:rsidRDefault="009B1F59" w:rsidP="009B1F5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Başlangıçtaki tedavi dozu günde iki kez 10 mg/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kg’dır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B1F59" w:rsidRPr="00F14C5D" w:rsidRDefault="009B1F59" w:rsidP="009B1F5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Klinik yanıt ve toleransa göre, doz günde iki kez 30 mg/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kg’a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çıkartılabilir. Doz değişimleri her 2 haftada bir, günde iki kez 10 mg/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kg’ı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geçmemek şartıyla arttırılabilir veya azaltılabilir.</w:t>
      </w:r>
    </w:p>
    <w:p w:rsidR="009B1F59" w:rsidRPr="00F14C5D" w:rsidRDefault="009B1F59" w:rsidP="009B1F5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En düşük etkili doz kullanılmalıdır.</w:t>
      </w:r>
    </w:p>
    <w:p w:rsidR="009B1F59" w:rsidRPr="00F14C5D" w:rsidRDefault="009B1F59" w:rsidP="009B1F5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50 kg ve üstündeki çocuklarda dozaj erişkinler ile aynıdır.</w:t>
      </w:r>
    </w:p>
    <w:p w:rsidR="009B1F59" w:rsidRPr="00F14C5D" w:rsidRDefault="009B1F59" w:rsidP="009B1F5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Hekim vücut ağırlığı ve doza göre en uygun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farmasötik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şekli ve dozu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reçetelemelidir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B1F59" w:rsidRPr="00F14C5D" w:rsidRDefault="009B1F59" w:rsidP="009B1F5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Çocuklar ve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adolesanlar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için önerilen dozaj:</w:t>
      </w:r>
    </w:p>
    <w:tbl>
      <w:tblPr>
        <w:tblStyle w:val="TabloKlavuzu"/>
        <w:tblW w:w="0" w:type="auto"/>
        <w:tblLook w:val="04A0"/>
      </w:tblPr>
      <w:tblGrid>
        <w:gridCol w:w="3070"/>
        <w:gridCol w:w="3071"/>
        <w:gridCol w:w="3071"/>
      </w:tblGrid>
      <w:tr w:rsidR="009B1F59" w:rsidRPr="00F14C5D" w:rsidTr="00727AF2">
        <w:tc>
          <w:tcPr>
            <w:tcW w:w="3070" w:type="dxa"/>
          </w:tcPr>
          <w:p w:rsidR="009B1F59" w:rsidRPr="00F14C5D" w:rsidRDefault="009B1F59" w:rsidP="00727AF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Ağırlık</w:t>
            </w:r>
          </w:p>
        </w:tc>
        <w:tc>
          <w:tcPr>
            <w:tcW w:w="3071" w:type="dxa"/>
          </w:tcPr>
          <w:p w:rsidR="009B1F59" w:rsidRPr="00F14C5D" w:rsidRDefault="009B1F59" w:rsidP="00727AF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Başlangıç dozu:</w:t>
            </w:r>
          </w:p>
          <w:p w:rsidR="009B1F59" w:rsidRPr="00F14C5D" w:rsidRDefault="009B1F59" w:rsidP="00727AF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Günde iki kez 10 mg/kg</w:t>
            </w:r>
          </w:p>
        </w:tc>
        <w:tc>
          <w:tcPr>
            <w:tcW w:w="3071" w:type="dxa"/>
          </w:tcPr>
          <w:p w:rsidR="009B1F59" w:rsidRPr="00F14C5D" w:rsidRDefault="009B1F59" w:rsidP="00727AF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Maksimum doz:</w:t>
            </w:r>
          </w:p>
          <w:p w:rsidR="009B1F59" w:rsidRPr="00F14C5D" w:rsidRDefault="009B1F59" w:rsidP="00727AF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Günde iki kez 30 mg/kg</w:t>
            </w:r>
          </w:p>
        </w:tc>
      </w:tr>
      <w:tr w:rsidR="00DE61FC" w:rsidRPr="00F14C5D" w:rsidTr="00727AF2">
        <w:tc>
          <w:tcPr>
            <w:tcW w:w="3070" w:type="dxa"/>
          </w:tcPr>
          <w:p w:rsidR="00DE61FC" w:rsidRPr="00F14C5D" w:rsidRDefault="00DE61FC" w:rsidP="00727AF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15 kg </w:t>
            </w:r>
            <w:r w:rsidRPr="00DE61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(1)</w:t>
            </w:r>
          </w:p>
        </w:tc>
        <w:tc>
          <w:tcPr>
            <w:tcW w:w="3071" w:type="dxa"/>
          </w:tcPr>
          <w:p w:rsidR="00DE61FC" w:rsidRPr="00F14C5D" w:rsidRDefault="00DE61FC" w:rsidP="00DE61F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Günde iki kez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 mg</w:t>
            </w:r>
          </w:p>
        </w:tc>
        <w:tc>
          <w:tcPr>
            <w:tcW w:w="3071" w:type="dxa"/>
          </w:tcPr>
          <w:p w:rsidR="00DE61FC" w:rsidRPr="00F14C5D" w:rsidRDefault="00DE61FC" w:rsidP="00DE61F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Günde iki kez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 mg</w:t>
            </w:r>
          </w:p>
        </w:tc>
      </w:tr>
      <w:tr w:rsidR="00DE61FC" w:rsidRPr="00F14C5D" w:rsidTr="00727AF2">
        <w:tc>
          <w:tcPr>
            <w:tcW w:w="3070" w:type="dxa"/>
          </w:tcPr>
          <w:p w:rsidR="00DE61FC" w:rsidRPr="00F14C5D" w:rsidRDefault="00DE61FC" w:rsidP="00727AF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 kg </w:t>
            </w:r>
            <w:r w:rsidRPr="00DE61F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(1)</w:t>
            </w:r>
          </w:p>
        </w:tc>
        <w:tc>
          <w:tcPr>
            <w:tcW w:w="3071" w:type="dxa"/>
          </w:tcPr>
          <w:p w:rsidR="00DE61FC" w:rsidRPr="00F14C5D" w:rsidRDefault="00DE61FC" w:rsidP="00DE61F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Günde iki kez 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mg</w:t>
            </w:r>
          </w:p>
        </w:tc>
        <w:tc>
          <w:tcPr>
            <w:tcW w:w="3071" w:type="dxa"/>
          </w:tcPr>
          <w:p w:rsidR="00DE61FC" w:rsidRPr="00F14C5D" w:rsidRDefault="00DE61FC" w:rsidP="00DE61F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Günde iki kez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</w:t>
            </w: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mg</w:t>
            </w:r>
          </w:p>
        </w:tc>
      </w:tr>
      <w:tr w:rsidR="009B1F59" w:rsidRPr="00F14C5D" w:rsidTr="00727AF2">
        <w:tc>
          <w:tcPr>
            <w:tcW w:w="3070" w:type="dxa"/>
          </w:tcPr>
          <w:p w:rsidR="009B1F59" w:rsidRPr="00F14C5D" w:rsidRDefault="009B1F59" w:rsidP="00727AF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 kg</w:t>
            </w:r>
          </w:p>
        </w:tc>
        <w:tc>
          <w:tcPr>
            <w:tcW w:w="3071" w:type="dxa"/>
          </w:tcPr>
          <w:p w:rsidR="009B1F59" w:rsidRPr="00F14C5D" w:rsidRDefault="009B1F59" w:rsidP="00727AF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Günde iki kez 250 mg</w:t>
            </w:r>
          </w:p>
        </w:tc>
        <w:tc>
          <w:tcPr>
            <w:tcW w:w="3071" w:type="dxa"/>
          </w:tcPr>
          <w:p w:rsidR="009B1F59" w:rsidRPr="00F14C5D" w:rsidRDefault="009B1F59" w:rsidP="00727AF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Günde iki kez 750 mg</w:t>
            </w:r>
          </w:p>
        </w:tc>
      </w:tr>
      <w:tr w:rsidR="009B1F59" w:rsidRPr="00F14C5D" w:rsidTr="00727AF2">
        <w:tc>
          <w:tcPr>
            <w:tcW w:w="3070" w:type="dxa"/>
          </w:tcPr>
          <w:p w:rsidR="009B1F59" w:rsidRPr="00F14C5D" w:rsidRDefault="009B1F59" w:rsidP="00DE61FC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 kg üzeri</w:t>
            </w:r>
            <w:r w:rsidRPr="00F14C5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(</w:t>
            </w:r>
            <w:r w:rsidR="00DE61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2</w:t>
            </w:r>
            <w:r w:rsidRPr="00F14C5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3071" w:type="dxa"/>
          </w:tcPr>
          <w:p w:rsidR="009B1F59" w:rsidRPr="00F14C5D" w:rsidRDefault="009B1F59" w:rsidP="00727AF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Günde iki kez 500 mg</w:t>
            </w:r>
          </w:p>
        </w:tc>
        <w:tc>
          <w:tcPr>
            <w:tcW w:w="3071" w:type="dxa"/>
          </w:tcPr>
          <w:p w:rsidR="009B1F59" w:rsidRPr="00F14C5D" w:rsidRDefault="009B1F59" w:rsidP="00727AF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Günde iki kez 1500 mg</w:t>
            </w:r>
          </w:p>
        </w:tc>
      </w:tr>
    </w:tbl>
    <w:p w:rsidR="00DE61FC" w:rsidRPr="00DE61FC" w:rsidRDefault="00DE61FC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Pr="00F14C5D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)</w:t>
      </w:r>
      <w:bookmarkStart w:id="0" w:name="OLE_LINK5"/>
      <w:r>
        <w:rPr>
          <w:rFonts w:ascii="Times New Roman" w:hAnsi="Times New Roman" w:cs="Times New Roman"/>
          <w:color w:val="000000" w:themeColor="text1"/>
          <w:sz w:val="24"/>
          <w:szCs w:val="24"/>
        </w:rPr>
        <w:t>25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kg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 bu ağırlığın altındaki çocukların tedaviye çözelti ile başlaması önerilir. </w:t>
      </w:r>
      <w:bookmarkEnd w:id="0"/>
    </w:p>
    <w:p w:rsidR="009B1F59" w:rsidRPr="00F14C5D" w:rsidRDefault="009B1F59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(</w:t>
      </w:r>
      <w:r w:rsidR="00DE61FC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Pr="00F14C5D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)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50 kg veya üzeri ağırlıktaki çocuk ve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adolesanlarda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dozaj erişkinler ile aynıdır.</w:t>
      </w:r>
    </w:p>
    <w:p w:rsidR="00B20308" w:rsidRDefault="00B20308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Uygulama </w:t>
      </w:r>
      <w:r w:rsidR="00B15EBD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şekli</w:t>
      </w: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Film-kaplı tabletler oral yolla alınmalı ve yeterli miktarda su ile yutulmalıdır. Yemeklerle</w:t>
      </w:r>
      <w:r w:rsidR="0032410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birlikte ya da ayrı alınabilir.</w:t>
      </w:r>
    </w:p>
    <w:p w:rsidR="00844540" w:rsidRDefault="00FE64B5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1" w:name="OLE_LINK3"/>
      <w:bookmarkStart w:id="2" w:name="OLE_LINK4"/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Ö</w:t>
      </w:r>
      <w:r w:rsidR="003D5EDD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zel</w:t>
      </w:r>
      <w:r w:rsidR="00844540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gramStart"/>
      <w:r w:rsidR="003D5EDD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popülasyonlara</w:t>
      </w:r>
      <w:proofErr w:type="gramEnd"/>
      <w:r w:rsidR="00844540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3D5EDD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ilişkin</w:t>
      </w:r>
      <w:r w:rsidR="00844540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ek bilgiler:</w:t>
      </w:r>
    </w:p>
    <w:p w:rsidR="00B20308" w:rsidRPr="00F14C5D" w:rsidRDefault="00B20308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44540" w:rsidRPr="00F14C5D" w:rsidRDefault="003D5EDD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Böbrek</w:t>
      </w:r>
      <w:r w:rsidR="00844540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/Karaciğer yetmezliği:</w:t>
      </w:r>
    </w:p>
    <w:p w:rsidR="00844540" w:rsidRPr="00F14C5D" w:rsidRDefault="003D5EDD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Günlük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doz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böbrek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fonksiyonlarına 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göre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bireyselleştirilir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44540" w:rsidRDefault="00CC7DEE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Erişkin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hastalar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için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aşağıdaki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tablo kullanılır ve tabloda belirtildiği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şekil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de doz ayarlaması</w:t>
      </w:r>
      <w:r w:rsidR="0032410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yapılır. Bu doz tablosunu kullanabilmek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için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hastanın </w:t>
      </w:r>
      <w:proofErr w:type="spellStart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kreatinin</w:t>
      </w:r>
      <w:proofErr w:type="spellEnd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klerensi</w:t>
      </w:r>
      <w:proofErr w:type="spellEnd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CLcr</w:t>
      </w:r>
      <w:proofErr w:type="spellEnd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) ml/</w:t>
      </w:r>
      <w:proofErr w:type="spellStart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dak</w:t>
      </w:r>
      <w:proofErr w:type="spellEnd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olarak</w:t>
      </w:r>
      <w:r w:rsidR="0032410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hesaplanmalıdır.</w:t>
      </w:r>
      <w:r w:rsidR="00877A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50 kg ve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üstün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deki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erişkin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ler ve adolesanlar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için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, CLcr ml/dak değeri serum kreatinin (mg/dl)</w:t>
      </w:r>
      <w:r w:rsidR="0032410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değeri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aşağıdaki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formüle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koyularak hesaplanır.</w:t>
      </w:r>
    </w:p>
    <w:p w:rsidR="00877A7B" w:rsidRPr="00F14C5D" w:rsidRDefault="00877A7B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5BA6" w:rsidRPr="00F14C5D" w:rsidRDefault="00395BA6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CLcr (ml/dak)= 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[ 140-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yaş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(yıl) ] x ağırlık (kg)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[x 0.85 (kadınlarda)]</w:t>
      </w:r>
    </w:p>
    <w:p w:rsidR="00844540" w:rsidRPr="00F14C5D" w:rsidRDefault="00395BA6" w:rsidP="00F52DB8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72 x serum kreatinin (mg/dl)</w:t>
      </w: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Daha sonra CLcr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Vücut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Yüzey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Alanı (VYA)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için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aşağıda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belirtildiği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şekil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de ayarlanır:</w:t>
      </w:r>
    </w:p>
    <w:p w:rsidR="00395BA6" w:rsidRPr="00F14C5D" w:rsidRDefault="00395BA6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CLcr (ml/dak/1.73m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)= </w:t>
      </w:r>
      <w:r w:rsidR="00D518B3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518B3" w:rsidRPr="00F14C5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   </w:t>
      </w:r>
      <w:r w:rsidR="00395BA6" w:rsidRPr="00F14C5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CLcr (ml/dak)</w:t>
      </w:r>
      <w:r w:rsidR="00D518B3" w:rsidRPr="00F14C5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   </w:t>
      </w:r>
      <w:r w:rsidR="00D518B3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x 1.73</w:t>
      </w:r>
    </w:p>
    <w:p w:rsidR="00844540" w:rsidRPr="00F14C5D" w:rsidRDefault="00844540" w:rsidP="00F52DB8">
      <w:pPr>
        <w:spacing w:after="0" w:line="360" w:lineRule="auto"/>
        <w:ind w:left="212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VYA (m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844540" w:rsidRPr="00F14C5D" w:rsidRDefault="00581F01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Böbrek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Fonksiyon Bozukluğu olan 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erişkin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64B5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 50 </w:t>
      </w:r>
      <w:proofErr w:type="spellStart"/>
      <w:r w:rsidR="00FE64B5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kg’ın</w:t>
      </w:r>
      <w:proofErr w:type="spellEnd"/>
      <w:r w:rsidR="00FE64B5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üzerindeki </w:t>
      </w:r>
      <w:proofErr w:type="spellStart"/>
      <w:r w:rsidR="00FE64B5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adolesan</w:t>
      </w:r>
      <w:proofErr w:type="spellEnd"/>
      <w:r w:rsidR="00FE64B5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hastalarda doz ayarlaması</w:t>
      </w:r>
    </w:p>
    <w:tbl>
      <w:tblPr>
        <w:tblStyle w:val="TabloKlavuzu"/>
        <w:tblW w:w="0" w:type="auto"/>
        <w:tblLook w:val="04A0"/>
      </w:tblPr>
      <w:tblGrid>
        <w:gridCol w:w="3070"/>
        <w:gridCol w:w="2798"/>
        <w:gridCol w:w="3344"/>
      </w:tblGrid>
      <w:tr w:rsidR="00395BA6" w:rsidRPr="00F14C5D" w:rsidTr="00690360">
        <w:tc>
          <w:tcPr>
            <w:tcW w:w="3070" w:type="dxa"/>
          </w:tcPr>
          <w:p w:rsidR="00395BA6" w:rsidRPr="00F14C5D" w:rsidRDefault="00395BA6" w:rsidP="00F52DB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Grup</w:t>
            </w:r>
          </w:p>
          <w:p w:rsidR="00395BA6" w:rsidRPr="00F14C5D" w:rsidRDefault="00395BA6" w:rsidP="00F52DB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98" w:type="dxa"/>
          </w:tcPr>
          <w:p w:rsidR="00395BA6" w:rsidRPr="00F14C5D" w:rsidRDefault="00395BA6" w:rsidP="00F52DB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Kreatinin Klerensi</w:t>
            </w:r>
          </w:p>
          <w:p w:rsidR="00395BA6" w:rsidRPr="00F14C5D" w:rsidRDefault="00395BA6" w:rsidP="00F52DB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(ml/dak/1.73 m</w:t>
            </w: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344" w:type="dxa"/>
          </w:tcPr>
          <w:p w:rsidR="00395BA6" w:rsidRPr="00F14C5D" w:rsidRDefault="00395BA6" w:rsidP="00F52DB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Doz ve</w:t>
            </w:r>
          </w:p>
          <w:p w:rsidR="00395BA6" w:rsidRPr="00F14C5D" w:rsidRDefault="00395BA6" w:rsidP="00F52DB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Doz Sıklığı</w:t>
            </w:r>
          </w:p>
        </w:tc>
      </w:tr>
      <w:tr w:rsidR="00395BA6" w:rsidRPr="00F14C5D" w:rsidTr="00690360">
        <w:tc>
          <w:tcPr>
            <w:tcW w:w="3070" w:type="dxa"/>
          </w:tcPr>
          <w:p w:rsidR="00395BA6" w:rsidRPr="00F14C5D" w:rsidRDefault="00395BA6" w:rsidP="00F52DB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Normal</w:t>
            </w:r>
          </w:p>
        </w:tc>
        <w:tc>
          <w:tcPr>
            <w:tcW w:w="2798" w:type="dxa"/>
          </w:tcPr>
          <w:p w:rsidR="00395BA6" w:rsidRPr="00F14C5D" w:rsidRDefault="00395BA6" w:rsidP="00F52DB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&gt; 80</w:t>
            </w:r>
          </w:p>
        </w:tc>
        <w:tc>
          <w:tcPr>
            <w:tcW w:w="3344" w:type="dxa"/>
          </w:tcPr>
          <w:p w:rsidR="00395BA6" w:rsidRPr="00F14C5D" w:rsidRDefault="00395BA6" w:rsidP="00F52DB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Günde iki kez 500-1500 mg</w:t>
            </w:r>
          </w:p>
        </w:tc>
      </w:tr>
      <w:tr w:rsidR="00395BA6" w:rsidRPr="00F14C5D" w:rsidTr="00690360">
        <w:tc>
          <w:tcPr>
            <w:tcW w:w="3070" w:type="dxa"/>
          </w:tcPr>
          <w:p w:rsidR="00395BA6" w:rsidRPr="00F14C5D" w:rsidRDefault="00395BA6" w:rsidP="00F52DB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Hafif</w:t>
            </w:r>
          </w:p>
        </w:tc>
        <w:tc>
          <w:tcPr>
            <w:tcW w:w="2798" w:type="dxa"/>
          </w:tcPr>
          <w:p w:rsidR="00395BA6" w:rsidRPr="00F14C5D" w:rsidRDefault="00395BA6" w:rsidP="00F52DB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50 - 79</w:t>
            </w:r>
          </w:p>
        </w:tc>
        <w:tc>
          <w:tcPr>
            <w:tcW w:w="3344" w:type="dxa"/>
          </w:tcPr>
          <w:p w:rsidR="00395BA6" w:rsidRPr="00F14C5D" w:rsidRDefault="00395BA6" w:rsidP="00F52DB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Günde iki kez 500-1000 mg</w:t>
            </w:r>
          </w:p>
        </w:tc>
      </w:tr>
      <w:tr w:rsidR="00395BA6" w:rsidRPr="00F14C5D" w:rsidTr="00690360">
        <w:tc>
          <w:tcPr>
            <w:tcW w:w="3070" w:type="dxa"/>
          </w:tcPr>
          <w:p w:rsidR="00395BA6" w:rsidRPr="00F14C5D" w:rsidRDefault="00395BA6" w:rsidP="00F52DB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Orta</w:t>
            </w:r>
          </w:p>
        </w:tc>
        <w:tc>
          <w:tcPr>
            <w:tcW w:w="2798" w:type="dxa"/>
          </w:tcPr>
          <w:p w:rsidR="00395BA6" w:rsidRPr="00F14C5D" w:rsidRDefault="00395BA6" w:rsidP="00F52DB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30 - 49</w:t>
            </w:r>
          </w:p>
        </w:tc>
        <w:tc>
          <w:tcPr>
            <w:tcW w:w="3344" w:type="dxa"/>
          </w:tcPr>
          <w:p w:rsidR="00395BA6" w:rsidRPr="00F14C5D" w:rsidRDefault="00395BA6" w:rsidP="00F52DB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Günde iki kez 250-750 mg</w:t>
            </w:r>
          </w:p>
        </w:tc>
      </w:tr>
      <w:tr w:rsidR="00395BA6" w:rsidRPr="00F14C5D" w:rsidTr="00690360">
        <w:tc>
          <w:tcPr>
            <w:tcW w:w="3070" w:type="dxa"/>
          </w:tcPr>
          <w:p w:rsidR="00395BA6" w:rsidRPr="00F14C5D" w:rsidRDefault="00395BA6" w:rsidP="00F52DB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Ağır</w:t>
            </w:r>
          </w:p>
        </w:tc>
        <w:tc>
          <w:tcPr>
            <w:tcW w:w="2798" w:type="dxa"/>
          </w:tcPr>
          <w:p w:rsidR="00395BA6" w:rsidRPr="00F14C5D" w:rsidRDefault="00395BA6" w:rsidP="00F52DB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 30</w:t>
            </w:r>
          </w:p>
        </w:tc>
        <w:tc>
          <w:tcPr>
            <w:tcW w:w="3344" w:type="dxa"/>
          </w:tcPr>
          <w:p w:rsidR="00395BA6" w:rsidRPr="00F14C5D" w:rsidRDefault="00395BA6" w:rsidP="00F52DB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Günde iki kez 250-500 mg</w:t>
            </w:r>
          </w:p>
        </w:tc>
      </w:tr>
      <w:tr w:rsidR="00395BA6" w:rsidRPr="00F14C5D" w:rsidTr="00690360">
        <w:tc>
          <w:tcPr>
            <w:tcW w:w="3070" w:type="dxa"/>
          </w:tcPr>
          <w:p w:rsidR="00395BA6" w:rsidRPr="00F14C5D" w:rsidRDefault="00395BA6" w:rsidP="00EC6DB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Son dönem böbrek yetmezliği ve</w:t>
            </w:r>
          </w:p>
          <w:p w:rsidR="00395BA6" w:rsidRPr="00F14C5D" w:rsidRDefault="00395BA6" w:rsidP="00EC6DB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diyalizdeki</w:t>
            </w:r>
            <w:proofErr w:type="gramEnd"/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hastalarda</w:t>
            </w: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(1)</w:t>
            </w:r>
          </w:p>
        </w:tc>
        <w:tc>
          <w:tcPr>
            <w:tcW w:w="2798" w:type="dxa"/>
          </w:tcPr>
          <w:p w:rsidR="00395BA6" w:rsidRPr="00F14C5D" w:rsidRDefault="00395BA6" w:rsidP="00F52DB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344" w:type="dxa"/>
          </w:tcPr>
          <w:p w:rsidR="00395BA6" w:rsidRPr="00F14C5D" w:rsidRDefault="00395BA6" w:rsidP="00F52DB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Günde bir kez</w:t>
            </w: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(2)</w:t>
            </w: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500-1000 mg</w:t>
            </w:r>
          </w:p>
          <w:p w:rsidR="00395BA6" w:rsidRPr="00F14C5D" w:rsidRDefault="00395BA6" w:rsidP="00F52DB8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(1) Levetirasetam tedavisinin ilk 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günü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nde 750 mg’lık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yükleme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dozu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önerilir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(2) Diyalizi takiben 250 – 500 mg’lık ek doz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önerilir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95BA6" w:rsidRPr="00F14C5D" w:rsidRDefault="00395BA6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Levetirasetam klerensi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böbrek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fonksiyonu ile ilgili olduğundan,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böbrek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yetmezliği olan</w:t>
      </w:r>
      <w:r w:rsidR="0032410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çocuk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larda, levetirasetam dozu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böbrek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fonksiyonuna 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göre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ayarlanmalıdır. Bu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öneri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böbrek</w:t>
      </w:r>
      <w:r w:rsidR="0032410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yetmezliği olan 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erişkin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hastalarda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gerçekleştirilen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bir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çalışma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ya dayanır.</w:t>
      </w:r>
    </w:p>
    <w:p w:rsidR="00AC7526" w:rsidRPr="00F14C5D" w:rsidRDefault="00AC7526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6B6D" w:rsidRPr="00F14C5D" w:rsidRDefault="00976B6D" w:rsidP="00976B6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CLcr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ml/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dak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/1.73m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olarak; genç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adölesanlar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çocuklar için aşağıdaki formül (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Schwartz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formülü) kullanılarak serum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kreatinin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(mg/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dl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tayininden tahmin edilebilir: </w:t>
      </w:r>
    </w:p>
    <w:p w:rsidR="00976B6D" w:rsidRPr="00F14C5D" w:rsidRDefault="00976B6D" w:rsidP="00976B6D">
      <w:pPr>
        <w:tabs>
          <w:tab w:val="center" w:pos="3544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CLcr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(ml/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dak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/1.73m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=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Yükseklik (cm) x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ks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76B6D" w:rsidRPr="00F14C5D" w:rsidRDefault="00976B6D" w:rsidP="00976B6D">
      <w:pPr>
        <w:tabs>
          <w:tab w:val="center" w:pos="3544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Serum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kreatinin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(mg/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dl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</w:p>
    <w:p w:rsidR="00976B6D" w:rsidRPr="00F14C5D" w:rsidRDefault="00976B6D" w:rsidP="00976B6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ks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= 0.55 13 yaşından küçük çocuklarda ve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adölesan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kadınlarda;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ks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= </w:t>
      </w:r>
      <w:proofErr w:type="gram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0.7</w:t>
      </w:r>
      <w:proofErr w:type="gram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adölesan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erkeklerde</w:t>
      </w:r>
    </w:p>
    <w:p w:rsidR="00976B6D" w:rsidRPr="00F14C5D" w:rsidRDefault="00976B6D" w:rsidP="00976B6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6B6D" w:rsidRPr="00F14C5D" w:rsidRDefault="00976B6D" w:rsidP="00976B6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Böbrek fonksiyon bozukluğu olan çocuk ve 50 kg’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altındaki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adolesan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hastalar için doz ayarlaması</w:t>
      </w:r>
    </w:p>
    <w:p w:rsidR="00976B6D" w:rsidRPr="00F14C5D" w:rsidRDefault="00976B6D" w:rsidP="00976B6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oKlavuzu"/>
        <w:tblW w:w="9464" w:type="dxa"/>
        <w:tblLook w:val="04A0"/>
      </w:tblPr>
      <w:tblGrid>
        <w:gridCol w:w="3070"/>
        <w:gridCol w:w="2078"/>
        <w:gridCol w:w="4316"/>
      </w:tblGrid>
      <w:tr w:rsidR="00976B6D" w:rsidRPr="00F14C5D" w:rsidTr="00690360">
        <w:trPr>
          <w:trHeight w:val="550"/>
        </w:trPr>
        <w:tc>
          <w:tcPr>
            <w:tcW w:w="3070" w:type="dxa"/>
            <w:vMerge w:val="restart"/>
          </w:tcPr>
          <w:p w:rsidR="00976B6D" w:rsidRPr="00F14C5D" w:rsidRDefault="00976B6D" w:rsidP="00976B6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Grup</w:t>
            </w:r>
          </w:p>
          <w:p w:rsidR="00976B6D" w:rsidRPr="00F14C5D" w:rsidRDefault="00976B6D" w:rsidP="00976B6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8" w:type="dxa"/>
            <w:vMerge w:val="restart"/>
          </w:tcPr>
          <w:p w:rsidR="00976B6D" w:rsidRPr="00F14C5D" w:rsidRDefault="00976B6D" w:rsidP="00976B6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Kreatinin</w:t>
            </w:r>
            <w:proofErr w:type="spellEnd"/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Klerensi</w:t>
            </w:r>
            <w:proofErr w:type="spellEnd"/>
          </w:p>
          <w:p w:rsidR="00976B6D" w:rsidRPr="00F14C5D" w:rsidRDefault="00976B6D" w:rsidP="00976B6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(ml/</w:t>
            </w:r>
            <w:proofErr w:type="spellStart"/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dak</w:t>
            </w:r>
            <w:proofErr w:type="spellEnd"/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/1.73 m</w:t>
            </w: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316" w:type="dxa"/>
          </w:tcPr>
          <w:p w:rsidR="00976B6D" w:rsidRPr="00F14C5D" w:rsidRDefault="00976B6D" w:rsidP="00976B6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Doz ve Doz Sıklığı</w:t>
            </w:r>
            <w:r w:rsidR="004813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81359" w:rsidRPr="004813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(1)</w:t>
            </w:r>
          </w:p>
        </w:tc>
      </w:tr>
      <w:tr w:rsidR="00976B6D" w:rsidRPr="00F14C5D" w:rsidTr="00690360">
        <w:trPr>
          <w:trHeight w:val="550"/>
        </w:trPr>
        <w:tc>
          <w:tcPr>
            <w:tcW w:w="3070" w:type="dxa"/>
            <w:vMerge/>
          </w:tcPr>
          <w:p w:rsidR="00976B6D" w:rsidRPr="00F14C5D" w:rsidRDefault="00976B6D" w:rsidP="00976B6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8" w:type="dxa"/>
            <w:vMerge/>
          </w:tcPr>
          <w:p w:rsidR="00976B6D" w:rsidRPr="00F14C5D" w:rsidRDefault="00976B6D" w:rsidP="00976B6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16" w:type="dxa"/>
          </w:tcPr>
          <w:p w:rsidR="00976B6D" w:rsidRPr="00F14C5D" w:rsidRDefault="00976B6D" w:rsidP="00976B6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 yaş ve üzeri çocuklar ve 50 kg altı </w:t>
            </w:r>
            <w:proofErr w:type="spellStart"/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adölesanlar</w:t>
            </w:r>
            <w:proofErr w:type="spellEnd"/>
          </w:p>
        </w:tc>
      </w:tr>
      <w:tr w:rsidR="00976B6D" w:rsidRPr="00F14C5D" w:rsidTr="00690360">
        <w:tc>
          <w:tcPr>
            <w:tcW w:w="3070" w:type="dxa"/>
          </w:tcPr>
          <w:p w:rsidR="00976B6D" w:rsidRPr="00F14C5D" w:rsidRDefault="00976B6D" w:rsidP="00976B6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Normal</w:t>
            </w:r>
          </w:p>
        </w:tc>
        <w:tc>
          <w:tcPr>
            <w:tcW w:w="2078" w:type="dxa"/>
          </w:tcPr>
          <w:p w:rsidR="00976B6D" w:rsidRPr="00F14C5D" w:rsidRDefault="00976B6D" w:rsidP="00976B6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&gt; 80</w:t>
            </w:r>
          </w:p>
        </w:tc>
        <w:tc>
          <w:tcPr>
            <w:tcW w:w="4316" w:type="dxa"/>
          </w:tcPr>
          <w:p w:rsidR="00976B6D" w:rsidRDefault="00976B6D" w:rsidP="00976B6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Günde iki kez 10-30 mg/kg</w:t>
            </w:r>
          </w:p>
          <w:p w:rsidR="00481359" w:rsidRPr="00F14C5D" w:rsidRDefault="00481359" w:rsidP="00976B6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(0.10-0.30 ml/kg)</w:t>
            </w:r>
          </w:p>
        </w:tc>
      </w:tr>
      <w:tr w:rsidR="00976B6D" w:rsidRPr="00F14C5D" w:rsidTr="00690360">
        <w:tc>
          <w:tcPr>
            <w:tcW w:w="3070" w:type="dxa"/>
          </w:tcPr>
          <w:p w:rsidR="00976B6D" w:rsidRPr="00F14C5D" w:rsidRDefault="00976B6D" w:rsidP="00976B6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Hafif</w:t>
            </w:r>
          </w:p>
        </w:tc>
        <w:tc>
          <w:tcPr>
            <w:tcW w:w="2078" w:type="dxa"/>
          </w:tcPr>
          <w:p w:rsidR="00976B6D" w:rsidRPr="00F14C5D" w:rsidRDefault="00976B6D" w:rsidP="00976B6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50 - 79</w:t>
            </w:r>
          </w:p>
        </w:tc>
        <w:tc>
          <w:tcPr>
            <w:tcW w:w="4316" w:type="dxa"/>
          </w:tcPr>
          <w:p w:rsidR="00976B6D" w:rsidRDefault="00976B6D" w:rsidP="00976B6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Günde iki kez 10-20 mg/kg</w:t>
            </w:r>
          </w:p>
          <w:p w:rsidR="00481359" w:rsidRPr="00F14C5D" w:rsidRDefault="00481359" w:rsidP="0048135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(0.10-0.20 ml/kg)</w:t>
            </w:r>
          </w:p>
        </w:tc>
      </w:tr>
      <w:tr w:rsidR="00976B6D" w:rsidRPr="00F14C5D" w:rsidTr="00690360">
        <w:tc>
          <w:tcPr>
            <w:tcW w:w="3070" w:type="dxa"/>
          </w:tcPr>
          <w:p w:rsidR="00976B6D" w:rsidRPr="00F14C5D" w:rsidRDefault="00976B6D" w:rsidP="00976B6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Orta</w:t>
            </w:r>
          </w:p>
        </w:tc>
        <w:tc>
          <w:tcPr>
            <w:tcW w:w="2078" w:type="dxa"/>
          </w:tcPr>
          <w:p w:rsidR="00976B6D" w:rsidRPr="00F14C5D" w:rsidRDefault="00976B6D" w:rsidP="00976B6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30 - 49</w:t>
            </w:r>
          </w:p>
        </w:tc>
        <w:tc>
          <w:tcPr>
            <w:tcW w:w="4316" w:type="dxa"/>
          </w:tcPr>
          <w:p w:rsidR="00976B6D" w:rsidRDefault="00976B6D" w:rsidP="00976B6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Günde iki kez 5-15 mg/kg</w:t>
            </w:r>
          </w:p>
          <w:p w:rsidR="00481359" w:rsidRPr="00F14C5D" w:rsidRDefault="00481359" w:rsidP="0048135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(0.05-0.15 ml/kg)</w:t>
            </w:r>
          </w:p>
        </w:tc>
      </w:tr>
      <w:tr w:rsidR="00976B6D" w:rsidRPr="00F14C5D" w:rsidTr="00690360">
        <w:tc>
          <w:tcPr>
            <w:tcW w:w="3070" w:type="dxa"/>
          </w:tcPr>
          <w:p w:rsidR="00976B6D" w:rsidRPr="00F14C5D" w:rsidRDefault="00976B6D" w:rsidP="00976B6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Ağır</w:t>
            </w:r>
          </w:p>
        </w:tc>
        <w:tc>
          <w:tcPr>
            <w:tcW w:w="2078" w:type="dxa"/>
          </w:tcPr>
          <w:p w:rsidR="00976B6D" w:rsidRPr="00F14C5D" w:rsidRDefault="00976B6D" w:rsidP="00976B6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 30</w:t>
            </w:r>
          </w:p>
        </w:tc>
        <w:tc>
          <w:tcPr>
            <w:tcW w:w="4316" w:type="dxa"/>
          </w:tcPr>
          <w:p w:rsidR="00976B6D" w:rsidRDefault="00976B6D" w:rsidP="00976B6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Günde iki kez 5-10 mg/kg</w:t>
            </w:r>
          </w:p>
          <w:p w:rsidR="00481359" w:rsidRPr="00F14C5D" w:rsidRDefault="00481359" w:rsidP="0048135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(0.05-0.10 ml/kg)</w:t>
            </w:r>
          </w:p>
        </w:tc>
      </w:tr>
      <w:tr w:rsidR="00976B6D" w:rsidRPr="00F14C5D" w:rsidTr="00690360">
        <w:tc>
          <w:tcPr>
            <w:tcW w:w="3070" w:type="dxa"/>
          </w:tcPr>
          <w:p w:rsidR="00976B6D" w:rsidRPr="00F14C5D" w:rsidRDefault="00976B6D" w:rsidP="00976B6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Son dönem böbrek yetmezliği ve</w:t>
            </w:r>
            <w:r w:rsidR="006903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diyalizdeki hastalarda</w:t>
            </w: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(1)</w:t>
            </w:r>
          </w:p>
        </w:tc>
        <w:tc>
          <w:tcPr>
            <w:tcW w:w="2078" w:type="dxa"/>
          </w:tcPr>
          <w:p w:rsidR="00976B6D" w:rsidRPr="00F14C5D" w:rsidRDefault="00976B6D" w:rsidP="00976B6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316" w:type="dxa"/>
          </w:tcPr>
          <w:p w:rsidR="00976B6D" w:rsidRPr="00F14C5D" w:rsidRDefault="00976B6D" w:rsidP="00976B6D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Günde bir kez</w:t>
            </w: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10-20 mg/kg</w:t>
            </w:r>
          </w:p>
          <w:p w:rsidR="00976B6D" w:rsidRPr="00F14C5D" w:rsidRDefault="00481359" w:rsidP="00481359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(0.10-0.20 ml/kg)</w:t>
            </w:r>
            <w:r w:rsidRPr="00F14C5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 (2)(3)</w:t>
            </w:r>
          </w:p>
        </w:tc>
      </w:tr>
    </w:tbl>
    <w:p w:rsidR="00481359" w:rsidRDefault="00481359" w:rsidP="00976B6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(1) </w:t>
      </w:r>
      <w:r w:rsidR="00690360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ablet yutma zorluğu olan hastalar ve 250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’ın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altındaki doz uygulamaları için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çözelti kullanılmalıdır. </w:t>
      </w:r>
    </w:p>
    <w:p w:rsidR="00976B6D" w:rsidRPr="00F14C5D" w:rsidRDefault="00976B6D" w:rsidP="00976B6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(1)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tedavisinin ilk gününde 15mg/kg ‘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lık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(0.15ml/kg) yükleme dozu önerilir. </w:t>
      </w:r>
    </w:p>
    <w:p w:rsidR="00976B6D" w:rsidRPr="00F14C5D" w:rsidRDefault="00976B6D" w:rsidP="00976B6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(2) Diyalizi takiben 5-10mg/kg’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lık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(0.05-0.10 ml/kg) ek doz önerilir. </w:t>
      </w:r>
    </w:p>
    <w:p w:rsidR="00976B6D" w:rsidRPr="00F14C5D" w:rsidRDefault="00976B6D" w:rsidP="00976B6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Hafif – orta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şiddet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teki karaciğer yetmezliğinde herhangi bir doz ayarlanmasına gerek yoktur.</w:t>
      </w: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Ağır karaciğer yetmezliği olan hastalarda, kreatinin klerensi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böbrek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yetmezliğini yeterince</w:t>
      </w:r>
      <w:r w:rsidR="0032410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yansıtmayabilir. Bu nedenle, kreatinin klerens değerinin &lt;60 ml/dak/1.73m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olduğu</w:t>
      </w:r>
      <w:r w:rsidR="0032410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durumlarda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günlük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idame dozunun %50 azaltılması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önerilir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C7319" w:rsidRPr="00F14C5D" w:rsidRDefault="00DC7319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Pediyatrik </w:t>
      </w:r>
      <w:proofErr w:type="gramStart"/>
      <w:r w:rsidR="003D5EDD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popülasyon</w:t>
      </w:r>
      <w:proofErr w:type="gramEnd"/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481359" w:rsidRDefault="00481359" w:rsidP="00F46AE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L-CETAM, 4 yaşın altındaki çocuklarda kullanılmamalıdır. Çözelti formu, 4 yaşın altındaki çocuklarda kullanılan takdim şeklidir. Ayrıca tabletlerin mevcut doz kuvvetleri, 25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kg’ın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altındaki çocukların başlangıç tedavisi için yutma zorluğu olan hastalar ve 250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mg’ın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altındaki doz uygulamaları için uygun değildir. Tüm bu durumlarda çözelti kullanılmalıdır.</w:t>
      </w:r>
    </w:p>
    <w:p w:rsidR="00FE64B5" w:rsidRPr="00F14C5D" w:rsidRDefault="00FE64B5" w:rsidP="00F46AE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 yaşın altındaki çocuk ve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adölesanlarda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monoterapi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olarak tedavide kullanılmaz.</w:t>
      </w:r>
    </w:p>
    <w:p w:rsidR="00FE64B5" w:rsidRPr="00F14C5D" w:rsidRDefault="00FE64B5" w:rsidP="00F46AE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Geriyatrik </w:t>
      </w:r>
      <w:proofErr w:type="gramStart"/>
      <w:r w:rsidR="003D5EDD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popülasyon</w:t>
      </w:r>
      <w:proofErr w:type="gramEnd"/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844540" w:rsidRPr="00F14C5D" w:rsidRDefault="00CC7DEE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Yaş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lı hastalarda (65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yaş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üstün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dekilerde),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böbrek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fonksiyonu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azalmış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ise dozun ayarlanması</w:t>
      </w:r>
      <w:r w:rsidR="0032410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önerilir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4540" w:rsidRPr="0048135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r w:rsidR="00976B6D" w:rsidRPr="0048135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bkz. Bölüm </w:t>
      </w:r>
      <w:proofErr w:type="gramStart"/>
      <w:r w:rsidR="00976B6D" w:rsidRPr="0048135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4.2</w:t>
      </w:r>
      <w:proofErr w:type="gramEnd"/>
      <w:r w:rsidR="00976B6D" w:rsidRPr="0048135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, </w:t>
      </w:r>
      <w:proofErr w:type="spellStart"/>
      <w:r w:rsidR="00481359" w:rsidRPr="0048135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Pozoloji</w:t>
      </w:r>
      <w:proofErr w:type="spellEnd"/>
      <w:r w:rsidR="00481359" w:rsidRPr="0048135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ve Uygulama Şekli, </w:t>
      </w:r>
      <w:r w:rsidR="00976B6D" w:rsidRPr="0048135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Böbrek/Karaciğer yetmezliği</w:t>
      </w:r>
      <w:r w:rsidR="00844540" w:rsidRPr="0048135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).</w:t>
      </w:r>
    </w:p>
    <w:p w:rsidR="00666CEC" w:rsidRPr="00F14C5D" w:rsidRDefault="00666CEC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4.3</w:t>
      </w:r>
      <w:r w:rsidR="00D37B9E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Kontrendikasyonlar</w:t>
      </w: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Levetirasetam, diğer pir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olidon tü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revlerine veya yardımcı maddelerden herhangi birine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karşı</w:t>
      </w:r>
      <w:r w:rsidR="0032410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aşırı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duyarlılığı olanlarda kontrendikedir.</w:t>
      </w:r>
    </w:p>
    <w:p w:rsidR="00A9246C" w:rsidRPr="00F14C5D" w:rsidRDefault="00A9246C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4.4</w:t>
      </w:r>
      <w:r w:rsidR="00D37B9E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B15EBD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Özel</w:t>
      </w: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kullanım uyarıları ve </w:t>
      </w:r>
      <w:r w:rsidR="00B15EBD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önlemleri</w:t>
      </w:r>
    </w:p>
    <w:p w:rsidR="00FE64B5" w:rsidRPr="00F14C5D" w:rsidRDefault="00FE64B5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Tedavinin kesilmesi</w:t>
      </w: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Mevcut klinik deneyime 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uygun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olan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öneri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0E4446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L-CETAM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tedavisinin kademeli bir doz azaltımı ile</w:t>
      </w:r>
      <w:r w:rsidR="001663D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sonlandırılmasıdır. (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Örn</w:t>
      </w:r>
      <w:r w:rsidR="00107B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erişkin</w:t>
      </w:r>
      <w:r w:rsidR="005068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lerde ve 50 </w:t>
      </w:r>
      <w:proofErr w:type="spellStart"/>
      <w:r w:rsidR="00506857">
        <w:rPr>
          <w:rFonts w:ascii="Times New Roman" w:hAnsi="Times New Roman" w:cs="Times New Roman"/>
          <w:color w:val="000000" w:themeColor="text1"/>
          <w:sz w:val="24"/>
          <w:szCs w:val="24"/>
        </w:rPr>
        <w:t>kg’ın</w:t>
      </w:r>
      <w:proofErr w:type="spellEnd"/>
      <w:r w:rsidR="005068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üzerindeki </w:t>
      </w:r>
      <w:proofErr w:type="spellStart"/>
      <w:r w:rsidR="00506857">
        <w:rPr>
          <w:rFonts w:ascii="Times New Roman" w:hAnsi="Times New Roman" w:cs="Times New Roman"/>
          <w:color w:val="000000" w:themeColor="text1"/>
          <w:sz w:val="24"/>
          <w:szCs w:val="24"/>
        </w:rPr>
        <w:t>adolesanlarda</w:t>
      </w:r>
      <w:proofErr w:type="spellEnd"/>
      <w:proofErr w:type="gramStart"/>
      <w:r w:rsidR="00506857">
        <w:rPr>
          <w:rFonts w:ascii="Times New Roman" w:hAnsi="Times New Roman" w:cs="Times New Roman"/>
          <w:color w:val="000000" w:themeColor="text1"/>
          <w:sz w:val="24"/>
          <w:szCs w:val="24"/>
        </w:rPr>
        <w:t>,;</w:t>
      </w:r>
      <w:proofErr w:type="gramEnd"/>
      <w:r w:rsidR="00107B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2 - 4 haftada bir, 2 x 500 mg/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gün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azaltarak; 50</w:t>
      </w:r>
      <w:r w:rsidR="00A90B29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kg’ın</w:t>
      </w:r>
      <w:proofErr w:type="spellEnd"/>
      <w:r w:rsidR="001663D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altındaki 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çocuk</w:t>
      </w:r>
      <w:r w:rsidR="00107B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lar ve </w:t>
      </w:r>
      <w:proofErr w:type="spellStart"/>
      <w:r w:rsidR="005B7325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adolesanlarda</w:t>
      </w:r>
      <w:proofErr w:type="spellEnd"/>
      <w:r w:rsidR="005B7325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her 2 haftada bir dozu 2 x 10 mg/kg/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gün’ü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geçmemek</w:t>
      </w:r>
      <w:r w:rsidR="001663D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şartıyla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azaltarak)</w:t>
      </w:r>
    </w:p>
    <w:p w:rsidR="00FE64B5" w:rsidRPr="00F14C5D" w:rsidRDefault="00FE64B5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64B5" w:rsidRPr="00F14C5D" w:rsidRDefault="00FE64B5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Böbrek yetmezliği</w:t>
      </w:r>
    </w:p>
    <w:p w:rsidR="00FE64B5" w:rsidRPr="00F14C5D" w:rsidRDefault="00FE64B5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Böbrek yetmezliği olanlarda doz ayarlaması gerekebilir. Bu nedenle ağır karaciğer yetmezliği olan hastalara doz seçiminde, önce böbrek fonksiyonlarının değerlendirilmesi önerilmektedir </w:t>
      </w:r>
      <w:r w:rsidRPr="0069036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(bkz. Bölüm </w:t>
      </w:r>
      <w:proofErr w:type="gramStart"/>
      <w:r w:rsidRPr="0069036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4.2</w:t>
      </w:r>
      <w:proofErr w:type="gramEnd"/>
      <w:r w:rsidR="00506857" w:rsidRPr="0069036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506857" w:rsidRPr="0069036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Pozoloji</w:t>
      </w:r>
      <w:proofErr w:type="spellEnd"/>
      <w:r w:rsidR="00506857" w:rsidRPr="0069036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ve Uygulama Şekli</w:t>
      </w:r>
      <w:r w:rsidRPr="0069036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).</w:t>
      </w:r>
    </w:p>
    <w:p w:rsidR="00FE64B5" w:rsidRPr="00F14C5D" w:rsidRDefault="00FE64B5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64B5" w:rsidRPr="00F14C5D" w:rsidRDefault="00FE64B5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İntihar</w:t>
      </w:r>
    </w:p>
    <w:p w:rsidR="00FE64B5" w:rsidRPr="00F14C5D" w:rsidRDefault="00FE64B5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Anti-epileptik ilaçlar (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dahil</w:t>
      </w:r>
      <w:proofErr w:type="gram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ile tedavi edilen hastalarda intihar, intihar girişimi, intihar düşüncesi ve davranışı bildirilmiştir. Anti-epileptik ilaçların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randomize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plasebo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kontrollü çalışmalarına ait bir meta-analiz ile intihar düşünce ve davranışı görülme riskinde küçük bir artış olduğu gösterilmiştir. Bu riskin mekanizması bilinmemektedir. Bu nedenle hastalar depresyon belirtileri, intihar düşüncesi ve davranışı açısından yakından izlenmeli ve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uygun tedavi dikkate alınmalıdır. Depresyon belirtileri, intihar düşüncesi ve davranışı ortaya çıktığında hasta ve hasta yakınının tıbbi destek alması önerilmelidir.</w:t>
      </w:r>
    </w:p>
    <w:p w:rsidR="00C35147" w:rsidRPr="00F14C5D" w:rsidRDefault="00C35147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5147" w:rsidRPr="00F14C5D" w:rsidRDefault="00C35147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Pediyatrik </w:t>
      </w:r>
      <w:proofErr w:type="gram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popülasyon</w:t>
      </w:r>
      <w:proofErr w:type="gramEnd"/>
    </w:p>
    <w:p w:rsidR="00C35147" w:rsidRPr="00F14C5D" w:rsidRDefault="00C35147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L-CETAM 4 yaşın altındaki çocuklarda kullanılmamalıdır</w:t>
      </w:r>
      <w:r w:rsidR="0069036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44540" w:rsidRPr="00F14C5D" w:rsidRDefault="00CC7DEE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Çocuk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larla ilgili mevcut verilerde, ergenlik ve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büyüme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üzerine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ki görü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lmemektedir.</w:t>
      </w:r>
      <w:r w:rsidR="00CE6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Bununla birlikte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çocuk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larda,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öğrenme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gramStart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zeka</w:t>
      </w:r>
      <w:proofErr w:type="gramEnd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büyüme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endokrin fonksiyon, ergenlik ve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çocuk</w:t>
      </w:r>
      <w:r w:rsidR="0032410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sahibi olma potansiyeli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üzerindeki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uzun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süre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li etkileri bilinmemektedir.</w:t>
      </w:r>
    </w:p>
    <w:p w:rsidR="0079541E" w:rsidRPr="00F14C5D" w:rsidRDefault="00C35147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Levetirasetamın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etkililiği ve güvenliliği, 1 yaş altı bebeklerde ayrıntılı olarak değerlendirilmiştir. Yapılan klinik çalışmalarda 1 yaş altı 35 bebek </w:t>
      </w:r>
      <w:proofErr w:type="gram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dahil</w:t>
      </w:r>
      <w:proofErr w:type="gram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edilmiştir ki bunların yalnızca 13’ü 6 aydan küçük bebeklerdir.</w:t>
      </w:r>
    </w:p>
    <w:p w:rsidR="00C35147" w:rsidRPr="00F14C5D" w:rsidRDefault="00C35147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4.5</w:t>
      </w:r>
      <w:r w:rsidR="00D37B9E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Diğer tıbbi </w:t>
      </w:r>
      <w:r w:rsidR="00F7786E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ürün</w:t>
      </w: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lerle </w:t>
      </w:r>
      <w:r w:rsidR="00B15EBD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etkileşim</w:t>
      </w: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ve diğer </w:t>
      </w:r>
      <w:r w:rsidR="00B15EBD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etkileşim</w:t>
      </w: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B15EBD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şekil</w:t>
      </w: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leri</w:t>
      </w:r>
    </w:p>
    <w:p w:rsidR="00C35147" w:rsidRPr="00F14C5D" w:rsidRDefault="00C35147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Antiepileptik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tıbbi ürünler</w:t>
      </w:r>
    </w:p>
    <w:p w:rsidR="00844540" w:rsidRPr="00F14C5D" w:rsidRDefault="00CC7DEE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Erişkin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lerde yapılan pazarlama </w:t>
      </w:r>
      <w:r w:rsidR="00A264E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önce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 klinik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çalışma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lardan elde edilen veriler, </w:t>
      </w:r>
      <w:proofErr w:type="spellStart"/>
      <w:r w:rsidR="00107B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</w:t>
      </w:r>
      <w:r w:rsidR="00F52DB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’ın</w:t>
      </w:r>
      <w:proofErr w:type="spellEnd"/>
      <w:r w:rsidR="00F52DB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mevcut </w:t>
      </w:r>
      <w:proofErr w:type="spellStart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antiepileptik</w:t>
      </w:r>
      <w:proofErr w:type="spellEnd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ilaç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ların (fenitoin, karbamazepin, valproik asid, fenobarbital, lamotrijin,</w:t>
      </w:r>
      <w:r w:rsidR="00F52DB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gabapentin ve primidon) serum </w:t>
      </w:r>
      <w:proofErr w:type="gramStart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konsantrasyonlarını</w:t>
      </w:r>
      <w:proofErr w:type="gramEnd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bu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ilaç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ların da </w:t>
      </w:r>
      <w:proofErr w:type="spellStart"/>
      <w:r w:rsidR="00F46AE9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107B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evetirasetam</w:t>
      </w:r>
      <w:r w:rsidR="00F52DB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’ın</w:t>
      </w:r>
      <w:proofErr w:type="spellEnd"/>
      <w:r w:rsidR="00F52DB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farmakokinetiğini</w:t>
      </w:r>
      <w:proofErr w:type="spellEnd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etkilemediklerini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göst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ermektedir.</w:t>
      </w:r>
    </w:p>
    <w:p w:rsidR="00C35147" w:rsidRPr="00F14C5D" w:rsidRDefault="00C35147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5147" w:rsidRPr="00F14C5D" w:rsidRDefault="00C35147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Probenesid</w:t>
      </w:r>
      <w:proofErr w:type="spellEnd"/>
    </w:p>
    <w:p w:rsidR="00844540" w:rsidRPr="00F14C5D" w:rsidRDefault="00581F01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Böbrek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ten </w:t>
      </w:r>
      <w:proofErr w:type="spellStart"/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tübü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ler</w:t>
      </w:r>
      <w:proofErr w:type="spellEnd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sekresyonu</w:t>
      </w:r>
      <w:proofErr w:type="spellEnd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bloke eden bir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ilaç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olan probenesid’in (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gün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de 4 kez 500 mg)</w:t>
      </w:r>
      <w:r w:rsidR="00F52DB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levetirasetam'ın</w:t>
      </w:r>
      <w:proofErr w:type="spellEnd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değil ama </w:t>
      </w:r>
      <w:proofErr w:type="spellStart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primer</w:t>
      </w:r>
      <w:proofErr w:type="spellEnd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metabolitinin renal klerensini inhibe ettiği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göst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rilmiştir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Buna rağmen bu metabolitin </w:t>
      </w:r>
      <w:proofErr w:type="gram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konsantrasyonu</w:t>
      </w:r>
      <w:proofErr w:type="gram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düşük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kalır. Aktif t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übü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ler sekresyonla atılan</w:t>
      </w:r>
      <w:r w:rsidR="0032410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diğer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ilaç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ların da metabolitin renal klerensini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düşürmesi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beklenebilir.</w:t>
      </w: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Levetirasetam'ın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probenesid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üzeri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ndeki etkisi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çalışılmamıştır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levetirasetam'ın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diğer aktif</w:t>
      </w:r>
      <w:r w:rsidR="0032410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olarak sekrete edilen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örn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non-steroid antienflamatuvar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ilaç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lar (NSA</w:t>
      </w:r>
      <w:r w:rsidR="00C638C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İ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D),</w:t>
      </w:r>
      <w:r w:rsidR="0032410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sulfonamidler ve</w:t>
      </w:r>
      <w:r w:rsidR="0032410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metotreksat gibi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ilaç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lar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üzeri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ndeki etkisi bilinmemektedir.</w:t>
      </w:r>
    </w:p>
    <w:p w:rsidR="00C040F5" w:rsidRPr="00F14C5D" w:rsidRDefault="00C040F5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18FA" w:rsidRPr="00F14C5D" w:rsidRDefault="00C35147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Oral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kontraseptifler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diğer </w:t>
      </w:r>
      <w:proofErr w:type="spellStart"/>
      <w:r w:rsidR="006B18FA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farmakokinetik</w:t>
      </w:r>
      <w:proofErr w:type="spellEnd"/>
      <w:r w:rsidR="006B18FA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etkileşimler</w:t>
      </w:r>
    </w:p>
    <w:p w:rsidR="00CE6CB4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Levetirasetam'ın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günlük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1000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mg’lık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dozu, </w:t>
      </w:r>
      <w:r w:rsidR="00801B96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oral </w:t>
      </w:r>
      <w:proofErr w:type="spellStart"/>
      <w:r w:rsidR="00801B96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kontraseptiflerin</w:t>
      </w:r>
      <w:proofErr w:type="spellEnd"/>
      <w:r w:rsidR="00801B96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801B96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etinil</w:t>
      </w:r>
      <w:proofErr w:type="spellEnd"/>
      <w:r w:rsidR="00801B96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="00801B96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ö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stradiol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2410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levonorgestrel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farmakokinetiğini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endokrin parametreleri (luteinizan hormon ve</w:t>
      </w:r>
      <w:r w:rsidR="0032410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progesteron)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değiştirmemiştir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Levetirasetam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2000mg/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gün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digoksin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varfarinin</w:t>
      </w:r>
      <w:proofErr w:type="spellEnd"/>
      <w:r w:rsidR="0032410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46AE9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farmakokinetiğini</w:t>
      </w:r>
      <w:proofErr w:type="spellEnd"/>
      <w:r w:rsidR="00F46AE9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etkilememiş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tir;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protrombin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zamanları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değişmemiştir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. Digoksin, oral</w:t>
      </w:r>
      <w:r w:rsidR="0032410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kontraseptifler ve varfarin ile birlikte kullanımı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</w:t>
      </w:r>
      <w:r w:rsidR="0085476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farmakokinetiğini</w:t>
      </w:r>
      <w:proofErr w:type="spellEnd"/>
      <w:r w:rsidR="0032410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etkilememiştir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B18FA" w:rsidRPr="00F14C5D" w:rsidRDefault="006B18FA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18FA" w:rsidRPr="00F14C5D" w:rsidRDefault="006B18FA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Antasidler</w:t>
      </w:r>
      <w:proofErr w:type="spellEnd"/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Antasidlerin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</w:t>
      </w:r>
      <w:r w:rsidR="0085476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emilimi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üzerine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etkisi ile ilgili veri yoktur.</w:t>
      </w:r>
    </w:p>
    <w:p w:rsidR="006B18FA" w:rsidRDefault="006B18FA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6CB4" w:rsidRPr="00CE6CB4" w:rsidRDefault="00CE6CB4" w:rsidP="00CE6CB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>Laksatifler</w:t>
      </w:r>
      <w:proofErr w:type="spellEnd"/>
    </w:p>
    <w:p w:rsidR="00CE6CB4" w:rsidRDefault="00CE6CB4" w:rsidP="00CE6CB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Oral </w:t>
      </w:r>
      <w:proofErr w:type="spellStart"/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>levetirasetam</w:t>
      </w:r>
      <w:proofErr w:type="spellEnd"/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ile 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ş</w:t>
      </w:r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>zaman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lı</w:t>
      </w:r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>ozmotik</w:t>
      </w:r>
      <w:proofErr w:type="spellEnd"/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>laksatif</w:t>
      </w:r>
      <w:proofErr w:type="spellEnd"/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>makrogol</w:t>
      </w:r>
      <w:proofErr w:type="spellEnd"/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kullan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ımında</w:t>
      </w:r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>levetirasetam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>etkilili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ğ</w:t>
      </w:r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>inin azald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ığını</w:t>
      </w:r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gösteren izole raporlar mevcuttur. Bu nedenle, </w:t>
      </w:r>
      <w:proofErr w:type="spellStart"/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>levetirasetam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>kullan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ımın</w:t>
      </w:r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 bir saat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ö</w:t>
      </w:r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nce ya da bir saat sonra oral yoldan </w:t>
      </w:r>
      <w:proofErr w:type="spellStart"/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>makrogol</w:t>
      </w:r>
      <w:proofErr w:type="spellEnd"/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lı</w:t>
      </w:r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>nmamal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ıdır.</w:t>
      </w:r>
    </w:p>
    <w:p w:rsidR="00CE6CB4" w:rsidRPr="00F14C5D" w:rsidRDefault="00CE6CB4" w:rsidP="00CE6CB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18FA" w:rsidRPr="00F14C5D" w:rsidRDefault="006B18FA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Gıda ve alkol</w:t>
      </w: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Gıdalar,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</w:t>
      </w:r>
      <w:r w:rsidR="0085476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emilim miktarını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etkilememiştir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ancak emilim hızı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hafifçe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azalmıştır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</w:t>
      </w:r>
      <w:r w:rsidR="0085476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alkol ile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etkileşimi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ile ilgili veri yoktur.</w:t>
      </w:r>
    </w:p>
    <w:p w:rsidR="00666CEC" w:rsidRPr="00F14C5D" w:rsidRDefault="00666CEC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44540" w:rsidRDefault="00B15EBD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Özel</w:t>
      </w:r>
      <w:r w:rsidR="00844540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gramStart"/>
      <w:r w:rsidR="003D5EDD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popülasyon</w:t>
      </w:r>
      <w:r w:rsidR="00844540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lara</w:t>
      </w:r>
      <w:proofErr w:type="gramEnd"/>
      <w:r w:rsidR="00844540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ilişki</w:t>
      </w:r>
      <w:r w:rsidR="00844540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 ek bilgiler:</w:t>
      </w: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Pediyatrik</w:t>
      </w:r>
      <w:proofErr w:type="spellEnd"/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gramStart"/>
      <w:r w:rsidR="003D5EDD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popülasyon</w:t>
      </w:r>
      <w:proofErr w:type="gramEnd"/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844540" w:rsidRPr="00F14C5D" w:rsidRDefault="00CC7DEE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Erişkin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lerdeki ile uyumlu olarak, 60 mg/kg/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gün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’e kadar dozlarla tedavi edilen pediyatrik</w:t>
      </w:r>
      <w:r w:rsidR="0032410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hastalarda, klinikte belirgin bir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ilaç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etkileşimi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kanıtı yoktur.</w:t>
      </w:r>
    </w:p>
    <w:p w:rsidR="00844540" w:rsidRPr="00F14C5D" w:rsidRDefault="00CC7DEE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Çocuk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adolesan (4 ila 17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yaş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epilepsi hastalarında </w:t>
      </w:r>
      <w:proofErr w:type="gramStart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retrospektif</w:t>
      </w:r>
      <w:proofErr w:type="gramEnd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bir farmakokinetik</w:t>
      </w:r>
      <w:r w:rsidR="0032410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etkileşim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değerlendirmesi, oral levetirasetam ile ek tedavi uygulanmasının, birlikte uygulanan</w:t>
      </w:r>
      <w:r w:rsidR="0032410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karbamazepin ve valproik asidin kararlı-durum serum konsantrasyonlarını etkilemediğini</w:t>
      </w:r>
      <w:r w:rsidR="0032410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doğrulamıştır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Bununla beraber, veriler enzim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indükleyen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antiepileptiklerin,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çocuk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larda</w:t>
      </w:r>
      <w:r w:rsidR="0032410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levetirasetam klerensini %20 arttırdığını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göstermiştir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. Dozun ayarlanması gerekmez.</w:t>
      </w:r>
    </w:p>
    <w:p w:rsidR="00DC7319" w:rsidRPr="00F14C5D" w:rsidRDefault="00DC7319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44540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4.6 Gebelik ve </w:t>
      </w:r>
      <w:proofErr w:type="spellStart"/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laktasyon</w:t>
      </w:r>
      <w:proofErr w:type="spellEnd"/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Genel tavsiye</w:t>
      </w: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Gebelik kategoris</w:t>
      </w:r>
      <w:r w:rsidR="00F52DB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 “C”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dir.</w:t>
      </w:r>
    </w:p>
    <w:p w:rsidR="008655DF" w:rsidRPr="00F14C5D" w:rsidRDefault="008655DF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44540" w:rsidRPr="00F14C5D" w:rsidRDefault="00CC7DEE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Çocuk</w:t>
      </w:r>
      <w:r w:rsidR="00844540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doğurma potansiyeli bulunan kadınlar / Doğum </w:t>
      </w:r>
      <w:r w:rsidR="00B15EBD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kontrolü</w:t>
      </w:r>
      <w:r w:rsidR="00844540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(Kontrasepsiyon)</w:t>
      </w:r>
    </w:p>
    <w:p w:rsidR="00844540" w:rsidRPr="00F14C5D" w:rsidRDefault="006B18FA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L-CETAM çocuk doğurma potansiyeli olan ve doğum kontrolü uygulamayan kadınlarda </w:t>
      </w:r>
      <w:r w:rsidR="00CE6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klinik olarak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gerekli olmadıkça önerilmemektedir.</w:t>
      </w: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Gebelik </w:t>
      </w:r>
      <w:r w:rsidR="008745C8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dönem</w:t>
      </w: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</w:t>
      </w:r>
    </w:p>
    <w:p w:rsidR="00CE6CB4" w:rsidRPr="00CE6CB4" w:rsidRDefault="00CE6CB4" w:rsidP="00CE6CB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Çok sayı</w:t>
      </w:r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 </w:t>
      </w:r>
      <w:proofErr w:type="spellStart"/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>prospektif</w:t>
      </w:r>
      <w:proofErr w:type="spellEnd"/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gebelik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kayı</w:t>
      </w:r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çalışmaların</w:t>
      </w:r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>dan elde edilen pazarlama sonrası veriler,</w:t>
      </w:r>
      <w:r w:rsidR="000074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gebeliğinin ilk </w:t>
      </w:r>
      <w:proofErr w:type="spellStart"/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>trimesterinde</w:t>
      </w:r>
      <w:proofErr w:type="spellEnd"/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>levetirasetam</w:t>
      </w:r>
      <w:proofErr w:type="spellEnd"/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>monoterapisine</w:t>
      </w:r>
      <w:proofErr w:type="spellEnd"/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maruz kalm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ış</w:t>
      </w:r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1000'in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ü</w:t>
      </w:r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>zerindeki</w:t>
      </w:r>
      <w:r w:rsidR="000074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>kadındaki sonuçlan ortaya koymuştur. Genel olarak bu veriler, maj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ö</w:t>
      </w:r>
      <w:r w:rsidR="000074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 </w:t>
      </w:r>
      <w:proofErr w:type="spellStart"/>
      <w:r w:rsidR="000074B0">
        <w:rPr>
          <w:rFonts w:ascii="Times New Roman" w:hAnsi="Times New Roman" w:cs="Times New Roman"/>
          <w:color w:val="000000" w:themeColor="text1"/>
          <w:sz w:val="24"/>
          <w:szCs w:val="24"/>
        </w:rPr>
        <w:t>konjenital</w:t>
      </w:r>
      <w:proofErr w:type="spellEnd"/>
      <w:r w:rsidR="000074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>malformasyon</w:t>
      </w:r>
      <w:proofErr w:type="spellEnd"/>
      <w:r w:rsidR="000074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>riskinde önemli derecede art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ış</w:t>
      </w:r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ö</w:t>
      </w:r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nermemesine rağmen </w:t>
      </w:r>
      <w:proofErr w:type="spellStart"/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>terat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ö</w:t>
      </w:r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>jenik</w:t>
      </w:r>
      <w:proofErr w:type="spellEnd"/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risk tamamıyla</w:t>
      </w:r>
      <w:r w:rsidR="000074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ış</w:t>
      </w:r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lanamamaktadır. Çoklu </w:t>
      </w:r>
      <w:proofErr w:type="spellStart"/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>antiepileptik</w:t>
      </w:r>
      <w:proofErr w:type="spellEnd"/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ilaçla tedavi, </w:t>
      </w:r>
      <w:proofErr w:type="spellStart"/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>monoterapiye</w:t>
      </w:r>
      <w:proofErr w:type="spellEnd"/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</w:t>
      </w:r>
      <w:r w:rsidR="000074B0">
        <w:rPr>
          <w:rFonts w:ascii="Times New Roman" w:hAnsi="Times New Roman" w:cs="Times New Roman"/>
          <w:color w:val="000000" w:themeColor="text1"/>
          <w:sz w:val="24"/>
          <w:szCs w:val="24"/>
        </w:rPr>
        <w:t>ı</w:t>
      </w:r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>yasl</w:t>
      </w:r>
      <w:r w:rsidR="000074B0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daha y</w:t>
      </w:r>
      <w:r w:rsidR="000074B0">
        <w:rPr>
          <w:rFonts w:ascii="Times New Roman" w:hAnsi="Times New Roman" w:cs="Times New Roman"/>
          <w:color w:val="000000" w:themeColor="text1"/>
          <w:sz w:val="24"/>
          <w:szCs w:val="24"/>
        </w:rPr>
        <w:t>ü</w:t>
      </w:r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>ksek</w:t>
      </w:r>
      <w:r w:rsidR="000074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>konjenital</w:t>
      </w:r>
      <w:proofErr w:type="spellEnd"/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>malformasyon</w:t>
      </w:r>
      <w:proofErr w:type="spellEnd"/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riski ile </w:t>
      </w:r>
      <w:r w:rsidR="000074B0"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>ilişkilendirilmektedir</w:t>
      </w:r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bu nedenle </w:t>
      </w:r>
      <w:proofErr w:type="spellStart"/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>monoterapi</w:t>
      </w:r>
      <w:proofErr w:type="spellEnd"/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dikkate</w:t>
      </w:r>
      <w:r w:rsidR="000074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0074B0">
        <w:rPr>
          <w:rFonts w:ascii="Times New Roman" w:hAnsi="Times New Roman" w:cs="Times New Roman"/>
          <w:color w:val="000000" w:themeColor="text1"/>
          <w:sz w:val="24"/>
          <w:szCs w:val="24"/>
        </w:rPr>
        <w:t>lınmalıdır</w:t>
      </w:r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074B0">
        <w:rPr>
          <w:rFonts w:ascii="Times New Roman" w:hAnsi="Times New Roman" w:cs="Times New Roman"/>
          <w:color w:val="000000" w:themeColor="text1"/>
          <w:sz w:val="24"/>
          <w:szCs w:val="24"/>
        </w:rPr>
        <w:t>L-CETAM</w:t>
      </w:r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hamilelikte klinik olarak</w:t>
      </w:r>
      <w:r w:rsidR="000074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>gerekli olmad</w:t>
      </w:r>
      <w:r w:rsidR="000074B0">
        <w:rPr>
          <w:rFonts w:ascii="Times New Roman" w:hAnsi="Times New Roman" w:cs="Times New Roman"/>
          <w:color w:val="000000" w:themeColor="text1"/>
          <w:sz w:val="24"/>
          <w:szCs w:val="24"/>
        </w:rPr>
        <w:t>ı</w:t>
      </w:r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0074B0">
        <w:rPr>
          <w:rFonts w:ascii="Times New Roman" w:hAnsi="Times New Roman" w:cs="Times New Roman"/>
          <w:color w:val="000000" w:themeColor="text1"/>
          <w:sz w:val="24"/>
          <w:szCs w:val="24"/>
        </w:rPr>
        <w:t>ç</w:t>
      </w:r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>a kullan</w:t>
      </w:r>
      <w:r w:rsidR="000074B0">
        <w:rPr>
          <w:rFonts w:ascii="Times New Roman" w:hAnsi="Times New Roman" w:cs="Times New Roman"/>
          <w:color w:val="000000" w:themeColor="text1"/>
          <w:sz w:val="24"/>
          <w:szCs w:val="24"/>
        </w:rPr>
        <w:t>ı</w:t>
      </w:r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>lmama</w:t>
      </w:r>
      <w:r w:rsidR="000074B0">
        <w:rPr>
          <w:rFonts w:ascii="Times New Roman" w:hAnsi="Times New Roman" w:cs="Times New Roman"/>
          <w:color w:val="000000" w:themeColor="text1"/>
          <w:sz w:val="24"/>
          <w:szCs w:val="24"/>
        </w:rPr>
        <w:t>lıdır</w:t>
      </w:r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E6CB4" w:rsidRPr="000074B0" w:rsidRDefault="00CE6CB4" w:rsidP="00CE6CB4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Hayvanlar </w:t>
      </w:r>
      <w:r w:rsidR="000074B0">
        <w:rPr>
          <w:rFonts w:ascii="Times New Roman" w:hAnsi="Times New Roman" w:cs="Times New Roman"/>
          <w:color w:val="000000" w:themeColor="text1"/>
          <w:sz w:val="24"/>
          <w:szCs w:val="24"/>
        </w:rPr>
        <w:t>ü</w:t>
      </w:r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zerinde </w:t>
      </w:r>
      <w:r w:rsidR="000074B0"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>yapılan</w:t>
      </w:r>
      <w:r w:rsidR="000074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çalışmalar ü</w:t>
      </w:r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reme </w:t>
      </w:r>
      <w:proofErr w:type="spellStart"/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>toksisitesinin</w:t>
      </w:r>
      <w:proofErr w:type="spellEnd"/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74B0"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>bulunduğunu</w:t>
      </w:r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</w:t>
      </w:r>
      <w:r w:rsidR="000074B0">
        <w:rPr>
          <w:rFonts w:ascii="Times New Roman" w:hAnsi="Times New Roman" w:cs="Times New Roman"/>
          <w:color w:val="000000" w:themeColor="text1"/>
          <w:sz w:val="24"/>
          <w:szCs w:val="24"/>
        </w:rPr>
        <w:t>ö</w:t>
      </w:r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>stermi</w:t>
      </w:r>
      <w:r w:rsidR="000074B0">
        <w:rPr>
          <w:rFonts w:ascii="Times New Roman" w:hAnsi="Times New Roman" w:cs="Times New Roman"/>
          <w:color w:val="000000" w:themeColor="text1"/>
          <w:sz w:val="24"/>
          <w:szCs w:val="24"/>
        </w:rPr>
        <w:t>ş</w:t>
      </w:r>
      <w:r w:rsidRPr="00CE6C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tir </w:t>
      </w:r>
      <w:proofErr w:type="gramStart"/>
      <w:r w:rsidRPr="000074B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</w:t>
      </w:r>
      <w:proofErr w:type="gramEnd"/>
      <w:r w:rsidR="000074B0" w:rsidRPr="000074B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bkz</w:t>
      </w:r>
      <w:r w:rsidRPr="000074B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</w:p>
    <w:p w:rsidR="00CE6CB4" w:rsidRPr="000074B0" w:rsidRDefault="00CE6CB4" w:rsidP="00CE6CB4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074B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</w:t>
      </w:r>
      <w:r w:rsidR="000074B0" w:rsidRPr="000074B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ölüm</w:t>
      </w:r>
      <w:r w:rsidRPr="000074B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gramStart"/>
      <w:r w:rsidRPr="000074B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5.3</w:t>
      </w:r>
      <w:proofErr w:type="gramEnd"/>
      <w:r w:rsidRPr="000074B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"Klinik </w:t>
      </w:r>
      <w:r w:rsidR="000074B0" w:rsidRPr="000074B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öncesi</w:t>
      </w:r>
      <w:r w:rsidRPr="000074B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g</w:t>
      </w:r>
      <w:r w:rsidR="000074B0" w:rsidRPr="000074B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üvenlilik verileri”</w:t>
      </w:r>
      <w:r w:rsidRPr="000074B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).</w:t>
      </w:r>
    </w:p>
    <w:p w:rsidR="00CE6CB4" w:rsidRPr="00F14C5D" w:rsidRDefault="00CE6CB4" w:rsidP="00CE6CB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74B0" w:rsidRDefault="006B18FA" w:rsidP="006B18F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Diğer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antiepileptik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ilaçlarda olduğu gibi hamilelikteki fizyolojik değişiklikler levetirasetam </w:t>
      </w:r>
      <w:proofErr w:type="gram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konsantrasyonunu</w:t>
      </w:r>
      <w:proofErr w:type="gram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etkileyebilir. Hamilelikte, levetirasetam </w:t>
      </w:r>
      <w:proofErr w:type="gram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konsantrasyonlarının</w:t>
      </w:r>
      <w:proofErr w:type="gram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azalması ile ilgili bildirimler bulunmaktadır. Bu düşüşler daha çok üçüncü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trimesterde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(hamilelik öncesi %60 bazal </w:t>
      </w:r>
      <w:proofErr w:type="gram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konsantrasyona</w:t>
      </w:r>
      <w:proofErr w:type="gram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kadar) bildirilmiştir. L-CETAM ile tedavi edilen hamile kadınların klinik açıdan kontrollerinin sağlanıldığından emin olunmalıdır. </w:t>
      </w:r>
    </w:p>
    <w:p w:rsidR="006B18FA" w:rsidRPr="00F14C5D" w:rsidRDefault="006B18FA" w:rsidP="006B18F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Antiepileptik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tedavilerin kesilmesi sonucunda hastalık alevlenebilir ve bu durum anneye ve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fetusa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zararlı olabilir.</w:t>
      </w:r>
    </w:p>
    <w:p w:rsidR="008655DF" w:rsidRPr="00F14C5D" w:rsidRDefault="008655DF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Laktasyon</w:t>
      </w:r>
      <w:proofErr w:type="spellEnd"/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745C8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dönem</w:t>
      </w: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</w:t>
      </w:r>
    </w:p>
    <w:p w:rsidR="000074B0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Levetirasetam anne </w:t>
      </w:r>
      <w:r w:rsidR="008745C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sütü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ile atılmaktadır. Bu nedenle, </w:t>
      </w:r>
      <w:r w:rsidR="000E4446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L-CETAM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ile tedavi sırasında anne </w:t>
      </w:r>
      <w:r w:rsidR="008745C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sütü</w:t>
      </w:r>
      <w:r w:rsidR="00F52DB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ile besleme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öneri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lmez. </w:t>
      </w: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Ancak, emzirmenin durd</w:t>
      </w:r>
      <w:r w:rsidR="000A1EAC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urulup durdurulmayacağına ya da </w:t>
      </w:r>
      <w:r w:rsidR="000E4446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0A1EAC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noBreakHyphen/>
      </w:r>
      <w:r w:rsidR="000E4446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CETAM</w:t>
      </w:r>
      <w:r w:rsidR="00F52DB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tedavisinin durdurulup durdurulmayacağına/tedaviden </w:t>
      </w:r>
      <w:r w:rsidR="008745C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kaçınılıp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745C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kaçınılmayacağına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ilişki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F52DB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karar verirken emzirmenin 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çocuk</w:t>
      </w:r>
      <w:r w:rsidR="0085476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aç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ısından faydası ve </w:t>
      </w:r>
      <w:r w:rsidR="000E4446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L-CETAM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tedavisinin emziren anne</w:t>
      </w:r>
      <w:r w:rsidR="00F52DB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5476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aç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ısından faydası dikkate alınmalıdır.</w:t>
      </w:r>
    </w:p>
    <w:p w:rsidR="00B20308" w:rsidRDefault="00B20308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44540" w:rsidRPr="00F14C5D" w:rsidRDefault="008745C8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Üreme</w:t>
      </w:r>
      <w:r w:rsidR="00844540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yeteneği /</w:t>
      </w:r>
      <w:proofErr w:type="spellStart"/>
      <w:r w:rsidR="00844540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Fertilite</w:t>
      </w:r>
      <w:proofErr w:type="spellEnd"/>
    </w:p>
    <w:p w:rsidR="0032410E" w:rsidRPr="000074B0" w:rsidRDefault="006B18FA" w:rsidP="000074B0">
      <w:pPr>
        <w:spacing w:after="0" w:line="36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Hayvan çalışmaları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fertilitenin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etkilenmediğini göstermiştir (</w:t>
      </w:r>
      <w:r w:rsidR="000074B0" w:rsidRPr="000074B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bkz, Bölüm </w:t>
      </w:r>
      <w:proofErr w:type="gramStart"/>
      <w:r w:rsidR="000074B0" w:rsidRPr="000074B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5.3</w:t>
      </w:r>
      <w:proofErr w:type="gramEnd"/>
      <w:r w:rsidR="000074B0" w:rsidRPr="000074B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"Klinik öncesi güvenlilik verileri”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). Klinik veri mevcut değildir, insanlara yönelik potansiyel risk bilinmemektedir.</w:t>
      </w:r>
    </w:p>
    <w:p w:rsidR="006B18FA" w:rsidRDefault="006B18FA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0308" w:rsidRDefault="00B20308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0308" w:rsidRPr="00F14C5D" w:rsidRDefault="00B20308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4.7 </w:t>
      </w:r>
      <w:r w:rsidR="008745C8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Araç</w:t>
      </w: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ve makine kullanımı </w:t>
      </w:r>
      <w:r w:rsidR="00B15EBD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üzeri</w:t>
      </w: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ndeki etkiler</w:t>
      </w:r>
    </w:p>
    <w:p w:rsidR="00844540" w:rsidRPr="00F14C5D" w:rsidRDefault="008745C8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Araç</w:t>
      </w:r>
      <w:r w:rsidR="00650CD2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makine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kullanımı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üzeri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ndeki etkisine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yönelik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çalışma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yapılmamıştır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. Bu nedenle,</w:t>
      </w:r>
      <w:r w:rsidR="00F52DB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olası farklı bireysel duyarlılığa bağlı olarak,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özellikl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tedavinin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başlangıcında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veya doz</w:t>
      </w:r>
      <w:r w:rsidR="00F52DB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64E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artış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larında, uyuklama hali veya diğer santral sinir sistemi ile </w:t>
      </w:r>
      <w:r w:rsidR="00A264E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ilişkili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belirtiler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görülebilir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52DB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Bu</w:t>
      </w:r>
      <w:r w:rsidR="00650CD2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ndan dolayı beceri gerektiren iş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leri yapacak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kişilerin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örn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araç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sürücülerinin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</w:t>
      </w:r>
      <w:r w:rsidR="00F52DB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makine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operatörlerinin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dikkatli olması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önerilir</w:t>
      </w:r>
      <w:r w:rsidR="00650CD2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. Bu tü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 aktiviteleri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gerçekleştirecek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hastaların</w:t>
      </w:r>
      <w:r w:rsidR="00F52DB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becerilerinin etkilenmediği saptanıncaya </w:t>
      </w:r>
      <w:r w:rsidR="000074B0">
        <w:rPr>
          <w:rFonts w:ascii="Times New Roman" w:hAnsi="Times New Roman" w:cs="Times New Roman"/>
          <w:color w:val="000000" w:themeColor="text1"/>
          <w:sz w:val="24"/>
          <w:szCs w:val="24"/>
        </w:rPr>
        <w:t>kadar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araç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veya makine kullanması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önerilmemektedir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655DF" w:rsidRPr="00F14C5D" w:rsidRDefault="008655DF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4.8 </w:t>
      </w:r>
      <w:r w:rsidR="00C638CE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İ</w:t>
      </w: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stenmeyen etkiler</w:t>
      </w:r>
    </w:p>
    <w:p w:rsidR="00A0578B" w:rsidRPr="00F14C5D" w:rsidRDefault="00A0578B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Güvenlilik </w:t>
      </w:r>
      <w:proofErr w:type="gram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profilinin</w:t>
      </w:r>
      <w:proofErr w:type="gram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özeti </w:t>
      </w:r>
    </w:p>
    <w:p w:rsidR="00A0578B" w:rsidRPr="00F14C5D" w:rsidRDefault="00A0578B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Aşağıda verilen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advers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etki profili, tüm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endikasyonların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incelendiği ve </w:t>
      </w:r>
      <w:proofErr w:type="spellStart"/>
      <w:r w:rsidR="00647A63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</w:t>
      </w:r>
      <w:proofErr w:type="spellEnd"/>
      <w:r w:rsidR="00647A63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ile tedavi edilen toplam 3416 hasta ile yapılan birleştirilmiş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plasebo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kontrollü klinik çalışmaların analizine dayanmaktadır. Bu veriler, ilgili açık etiketli uzatma çalışmalarının yanı sıra pazarlama sonrası deneyimde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kullanımı ile desteklenmektedir. En sık bildirilen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advers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reaksiyonlar,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nazofarenjit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somnolans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baş ağrısı, halsizlik ve sersemlik hissidir. </w:t>
      </w:r>
      <w:proofErr w:type="spellStart"/>
      <w:r w:rsidR="00924384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’ın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güvenlilik </w:t>
      </w:r>
      <w:proofErr w:type="gram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profili</w:t>
      </w:r>
      <w:proofErr w:type="gram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yaş grupları (erişkin ve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pediyatrik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hastalar) ve onaylı epilepsi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endikasyonları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arasında genellikle benzerdir.</w:t>
      </w:r>
    </w:p>
    <w:p w:rsidR="00A0578B" w:rsidRPr="00F14C5D" w:rsidRDefault="00A0578B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578B" w:rsidRPr="00F14C5D" w:rsidRDefault="00A0578B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Klinik çalışmalarda (erişkinler, ergenler, çocuklar ve bebekler &gt;1 ay) veya ilacın pazarlama sonrası deneyiminde bildirilen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advers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reaksiyonlar sistemlere ve sıklığa göre aşağıda listelenmiştir: Çok yaygın(≥ 1/10); yaygın(≥ 1/100, &lt;1/10); yaygın olmayan(≥ 1/1000, &lt; 1/100); seyrek (≥1/10000, &lt; 1/1000); çok seyrek (&lt; 1/10000); bilinmiyor (eldeki verilerden hareketle tahmin edilemiyor)</w:t>
      </w:r>
      <w:proofErr w:type="gramEnd"/>
    </w:p>
    <w:p w:rsidR="00A0578B" w:rsidRPr="00F14C5D" w:rsidRDefault="00A0578B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578B" w:rsidRPr="00F14C5D" w:rsidRDefault="00A0578B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Enfeksiyonlar ve </w:t>
      </w:r>
      <w:proofErr w:type="spellStart"/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enfestasyonlar</w:t>
      </w:r>
      <w:proofErr w:type="spellEnd"/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A0578B" w:rsidRPr="00F14C5D" w:rsidRDefault="00A0578B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Çok yaygın: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Nazofarenjit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0578B" w:rsidRDefault="00A0578B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Seyrek: Enfeksiyon </w:t>
      </w:r>
    </w:p>
    <w:p w:rsidR="00B20308" w:rsidRPr="005738E8" w:rsidRDefault="00B20308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578B" w:rsidRPr="00F14C5D" w:rsidRDefault="00A0578B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Kan ve lenfatik sistem hastalıkları </w:t>
      </w:r>
    </w:p>
    <w:p w:rsidR="00A0578B" w:rsidRPr="00F14C5D" w:rsidRDefault="00A0578B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Yaygın olmayan: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Trombositopeni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lökopeni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0578B" w:rsidRDefault="00E30C81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Seyrek: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Nötropeni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pansitopeni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agranülositoz</w:t>
      </w:r>
      <w:proofErr w:type="spellEnd"/>
    </w:p>
    <w:p w:rsidR="00B20308" w:rsidRDefault="00B20308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0308" w:rsidRPr="00F14C5D" w:rsidRDefault="00B20308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578B" w:rsidRDefault="00E30C81" w:rsidP="00A0578B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Bağışıklık sistemi hastalıkları:</w:t>
      </w:r>
    </w:p>
    <w:p w:rsidR="00E30C81" w:rsidRDefault="00E30C81" w:rsidP="00A0578B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30C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Seyrek: </w:t>
      </w:r>
      <w:proofErr w:type="spellStart"/>
      <w:r w:rsidRPr="00E30C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Eozinofil</w:t>
      </w:r>
      <w:proofErr w:type="spellEnd"/>
      <w:r w:rsidRPr="00E30C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ve sistemik </w:t>
      </w:r>
      <w:proofErr w:type="gramStart"/>
      <w:r w:rsidRPr="00E30C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semptomların</w:t>
      </w:r>
      <w:proofErr w:type="gramEnd"/>
      <w:r w:rsidRPr="00E30C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eşlik ettiği ilaç reaksiyonu (DRESS)</w:t>
      </w:r>
    </w:p>
    <w:p w:rsidR="00B20308" w:rsidRPr="00E30C81" w:rsidRDefault="00B20308" w:rsidP="00A0578B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A0578B" w:rsidRPr="00F14C5D" w:rsidRDefault="00A0578B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Metabolizma ve beslenme bozuk</w:t>
      </w:r>
      <w:r w:rsidR="005738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</w:t>
      </w: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ukları </w:t>
      </w:r>
    </w:p>
    <w:p w:rsidR="00A0578B" w:rsidRPr="00F14C5D" w:rsidRDefault="00A0578B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Yaygın: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Anoreksi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0578B" w:rsidRPr="00F14C5D" w:rsidRDefault="00A0578B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Yaygın olmayan: Kilo artışı, kilo azalması </w:t>
      </w:r>
    </w:p>
    <w:p w:rsidR="00A0578B" w:rsidRDefault="00E30C81" w:rsidP="00A0578B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30C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Seyrek: </w:t>
      </w:r>
      <w:proofErr w:type="spellStart"/>
      <w:r w:rsidRPr="00E30C8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Hiponatremi</w:t>
      </w:r>
      <w:proofErr w:type="spellEnd"/>
    </w:p>
    <w:p w:rsidR="00B20308" w:rsidRPr="00E30C81" w:rsidRDefault="00B20308" w:rsidP="00A0578B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A0578B" w:rsidRPr="00F14C5D" w:rsidRDefault="00A0578B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Psikiyatrik hastalıklar </w:t>
      </w:r>
    </w:p>
    <w:p w:rsidR="00A0578B" w:rsidRPr="00F14C5D" w:rsidRDefault="00A0578B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Yaygın: Depresyon, düşmanca davranış/saldırganlık,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anksiyete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insomni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, sinirlilik/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irritabilite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0578B" w:rsidRPr="00F14C5D" w:rsidRDefault="00A0578B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Yaygın olmayan: İntihar girişimi, intihar düşüncesi,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psikotik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bozukluklar, davranış bozuklukları, </w:t>
      </w:r>
      <w:proofErr w:type="gram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halüsinasyon</w:t>
      </w:r>
      <w:proofErr w:type="gram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kızgınlık,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konfüzyon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panik atak, duygusal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labilite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duygudurum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dalgalanmaları, ajitasyon </w:t>
      </w:r>
    </w:p>
    <w:p w:rsidR="00A0578B" w:rsidRDefault="00A0578B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Seyrek: İntihar, kişilik bozuklukları, anormal düşünceler </w:t>
      </w:r>
    </w:p>
    <w:p w:rsidR="00B20308" w:rsidRPr="00E30C81" w:rsidRDefault="00B20308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578B" w:rsidRPr="00F14C5D" w:rsidRDefault="00A0578B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Sinir sistemi hastalıkları </w:t>
      </w:r>
    </w:p>
    <w:p w:rsidR="00A0578B" w:rsidRPr="00F14C5D" w:rsidRDefault="00A0578B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Çok yaygın: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Somnolans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baş ağrısı </w:t>
      </w:r>
    </w:p>
    <w:p w:rsidR="00A0578B" w:rsidRPr="00F14C5D" w:rsidRDefault="00A0578B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Yaygın: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Konvülsiyon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denge bozukluğu, sersemlik hissi, tremor, letarji </w:t>
      </w:r>
    </w:p>
    <w:p w:rsidR="00A0578B" w:rsidRPr="00F14C5D" w:rsidRDefault="00A0578B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Yaygın olmayan: Amnezi, bellek bozukluğu, koordinasyon bozukluğu/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ataksi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parestezi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dikkat dağınıklığı </w:t>
      </w:r>
    </w:p>
    <w:p w:rsidR="00A0578B" w:rsidRDefault="00A0578B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Seyrek: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Koreoatetoz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diskinezi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hiperkinezi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20308" w:rsidRPr="00E30C81" w:rsidRDefault="00B20308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578B" w:rsidRPr="00F14C5D" w:rsidRDefault="00A0578B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Göz hastalıkları </w:t>
      </w:r>
    </w:p>
    <w:p w:rsidR="00A0578B" w:rsidRDefault="00A0578B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Yaygın olmayan: Çift görme, bulanık görme </w:t>
      </w:r>
    </w:p>
    <w:p w:rsidR="00B20308" w:rsidRPr="00E30C81" w:rsidRDefault="00B20308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578B" w:rsidRPr="00F14C5D" w:rsidRDefault="00A0578B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Kulak ve iç kulak hastalıkları </w:t>
      </w:r>
    </w:p>
    <w:p w:rsidR="00A0578B" w:rsidRDefault="00A0578B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Yaygın: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Vertigo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20308" w:rsidRPr="00E30C81" w:rsidRDefault="00B20308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578B" w:rsidRPr="00F14C5D" w:rsidRDefault="00A0578B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Solunum, göğüs bozuklukları ve </w:t>
      </w:r>
      <w:proofErr w:type="spellStart"/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mediastinal</w:t>
      </w:r>
      <w:proofErr w:type="spellEnd"/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hastalıklar </w:t>
      </w:r>
    </w:p>
    <w:p w:rsidR="00A0578B" w:rsidRDefault="00A0578B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Yaygın: Öksürük </w:t>
      </w:r>
    </w:p>
    <w:p w:rsidR="00B20308" w:rsidRPr="00E30C81" w:rsidRDefault="00B20308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578B" w:rsidRPr="00F14C5D" w:rsidRDefault="00A0578B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Gastrointestinal hastalıklar </w:t>
      </w:r>
    </w:p>
    <w:p w:rsidR="00A0578B" w:rsidRPr="00F14C5D" w:rsidRDefault="00A0578B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Yaygın: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Abdominal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ağrı, ishal,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dispepsi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bulantı, kusma </w:t>
      </w:r>
    </w:p>
    <w:p w:rsidR="00A0578B" w:rsidRPr="00F14C5D" w:rsidRDefault="00A0578B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Seyrek: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Pankreatit</w:t>
      </w:r>
      <w:proofErr w:type="spellEnd"/>
    </w:p>
    <w:p w:rsidR="00A0578B" w:rsidRPr="00F14C5D" w:rsidRDefault="00A0578B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Hepatobiliyer</w:t>
      </w:r>
      <w:proofErr w:type="spellEnd"/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hastalıklar </w:t>
      </w:r>
    </w:p>
    <w:p w:rsidR="00A0578B" w:rsidRPr="00F14C5D" w:rsidRDefault="00A0578B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Yaygın olmayan: Karaciğer fonksiyon testlerinde anormallik </w:t>
      </w:r>
    </w:p>
    <w:p w:rsidR="00A0578B" w:rsidRPr="00F14C5D" w:rsidRDefault="00A0578B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Seyrek: Karaciğer yetmezliği, hepatit </w:t>
      </w:r>
    </w:p>
    <w:p w:rsidR="00B20308" w:rsidRDefault="00B20308" w:rsidP="00A0578B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0578B" w:rsidRPr="00F14C5D" w:rsidRDefault="00A0578B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Deri ve derialtı doku hastalıkları </w:t>
      </w:r>
    </w:p>
    <w:p w:rsidR="00A0578B" w:rsidRPr="00F14C5D" w:rsidRDefault="00A0578B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Yaygın: Döküntü </w:t>
      </w:r>
    </w:p>
    <w:p w:rsidR="00A0578B" w:rsidRPr="00F14C5D" w:rsidRDefault="00A0578B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Yaygın olmayan: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Alopesi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ekzema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kaşıntı </w:t>
      </w:r>
    </w:p>
    <w:p w:rsidR="00A0578B" w:rsidRDefault="00A0578B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Seyrek: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Toksik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epidermal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nekroliz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Stevens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-Johnson </w:t>
      </w:r>
      <w:proofErr w:type="gram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sendromu</w:t>
      </w:r>
      <w:proofErr w:type="gram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eritema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multiforme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20308" w:rsidRPr="00E30C81" w:rsidRDefault="00B20308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578B" w:rsidRPr="00F14C5D" w:rsidRDefault="00A0578B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Kas-iskelet bozuklukları, bağ dokusu ve kemik hastalıkları </w:t>
      </w:r>
    </w:p>
    <w:p w:rsidR="00A0578B" w:rsidRDefault="00A0578B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Yaygın olmayan: Kas zayıflığı, kas ağrısı (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miyalji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</w:p>
    <w:p w:rsidR="00B20308" w:rsidRPr="00E30C81" w:rsidRDefault="00B20308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578B" w:rsidRPr="00F14C5D" w:rsidRDefault="00A0578B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Genel bozukluklar ve uygulama bölgesine ilişkin hastalıklar </w:t>
      </w:r>
    </w:p>
    <w:p w:rsidR="00A0578B" w:rsidRDefault="00A0578B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Yaygın: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Asteni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halsizlik </w:t>
      </w:r>
    </w:p>
    <w:p w:rsidR="00B20308" w:rsidRPr="00E30C81" w:rsidRDefault="00B20308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578B" w:rsidRPr="00F14C5D" w:rsidRDefault="00A0578B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Yaralanma, zehirlenme ve </w:t>
      </w:r>
      <w:proofErr w:type="spellStart"/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prosedürel</w:t>
      </w:r>
      <w:proofErr w:type="spellEnd"/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gramStart"/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komplikasyonlar</w:t>
      </w:r>
      <w:proofErr w:type="gramEnd"/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A0578B" w:rsidRPr="00F14C5D" w:rsidRDefault="00A0578B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Yaygın olmayan: Yaralanma</w:t>
      </w:r>
    </w:p>
    <w:p w:rsidR="00A0578B" w:rsidRPr="00F14C5D" w:rsidRDefault="00A0578B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578B" w:rsidRPr="00F14C5D" w:rsidRDefault="00A0578B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Seçilen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advers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reaksiyonların tanımlanması </w:t>
      </w:r>
    </w:p>
    <w:p w:rsidR="00A0578B" w:rsidRPr="00F14C5D" w:rsidRDefault="00924384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</w:t>
      </w:r>
      <w:proofErr w:type="spellEnd"/>
      <w:r w:rsidR="00A0578B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ile birlikte </w:t>
      </w:r>
      <w:proofErr w:type="spellStart"/>
      <w:r w:rsidR="00A0578B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topiramatın</w:t>
      </w:r>
      <w:proofErr w:type="spellEnd"/>
      <w:r w:rsidR="00A0578B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uygulanması halinde </w:t>
      </w:r>
      <w:proofErr w:type="spellStart"/>
      <w:r w:rsidR="00A0578B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anoreksi</w:t>
      </w:r>
      <w:proofErr w:type="spellEnd"/>
      <w:r w:rsidR="00A0578B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riski daha yüksek olmaktadır. Çeşitli </w:t>
      </w:r>
      <w:proofErr w:type="spellStart"/>
      <w:r w:rsidR="00A0578B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alopesi</w:t>
      </w:r>
      <w:proofErr w:type="spellEnd"/>
      <w:r w:rsidR="00A0578B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vakalarında,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</w:t>
      </w:r>
      <w:proofErr w:type="spellEnd"/>
      <w:r w:rsidR="00A0578B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tedavisi sonlandırıldığında iyileşme gözlenmiştir. </w:t>
      </w:r>
    </w:p>
    <w:p w:rsidR="00A0578B" w:rsidRPr="00F14C5D" w:rsidRDefault="00A0578B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Bazı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pansitopeni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vakalarında kemik iliği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supresyonu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saptanmıştır </w:t>
      </w:r>
    </w:p>
    <w:p w:rsidR="00A0578B" w:rsidRPr="00F14C5D" w:rsidRDefault="00A0578B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4384" w:rsidRPr="00924384" w:rsidRDefault="00924384" w:rsidP="0092438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24384">
        <w:rPr>
          <w:rFonts w:ascii="Times New Roman" w:hAnsi="Times New Roman" w:cs="Times New Roman"/>
          <w:color w:val="000000" w:themeColor="text1"/>
          <w:sz w:val="24"/>
          <w:szCs w:val="24"/>
        </w:rPr>
        <w:t>Pediyatrik</w:t>
      </w:r>
      <w:proofErr w:type="spellEnd"/>
      <w:r w:rsidRPr="00924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924384">
        <w:rPr>
          <w:rFonts w:ascii="Times New Roman" w:hAnsi="Times New Roman" w:cs="Times New Roman"/>
          <w:color w:val="000000" w:themeColor="text1"/>
          <w:sz w:val="24"/>
          <w:szCs w:val="24"/>
        </w:rPr>
        <w:t>pop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ü</w:t>
      </w:r>
      <w:r w:rsidRPr="00924384">
        <w:rPr>
          <w:rFonts w:ascii="Times New Roman" w:hAnsi="Times New Roman" w:cs="Times New Roman"/>
          <w:color w:val="000000" w:themeColor="text1"/>
          <w:sz w:val="24"/>
          <w:szCs w:val="24"/>
        </w:rPr>
        <w:t>lasyon</w:t>
      </w:r>
      <w:proofErr w:type="gramEnd"/>
    </w:p>
    <w:p w:rsidR="00924384" w:rsidRDefault="00924384" w:rsidP="0092438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Plasebo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kontrollü</w:t>
      </w:r>
      <w:r w:rsidRPr="00924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çık</w:t>
      </w:r>
      <w:r w:rsidRPr="00924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etiketli uzatma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çalış</w:t>
      </w:r>
      <w:r w:rsidRPr="00924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malarında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924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 ila 4 ya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ş</w:t>
      </w:r>
      <w:r w:rsidRPr="00924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arasındaki toplam 190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24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hasta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</w:t>
      </w:r>
      <w:proofErr w:type="spellEnd"/>
      <w:r w:rsidRPr="00924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ile tedavi edilmiştir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Bu hastaların 60'ı</w:t>
      </w:r>
      <w:r w:rsidRPr="00924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24384">
        <w:rPr>
          <w:rFonts w:ascii="Times New Roman" w:hAnsi="Times New Roman" w:cs="Times New Roman"/>
          <w:color w:val="000000" w:themeColor="text1"/>
          <w:sz w:val="24"/>
          <w:szCs w:val="24"/>
        </w:rPr>
        <w:t>plasebo</w:t>
      </w:r>
      <w:proofErr w:type="spellEnd"/>
      <w:r w:rsidRPr="00924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trollü</w:t>
      </w:r>
      <w:r w:rsidRPr="00924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çalış</w:t>
      </w:r>
      <w:r w:rsidRPr="00924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malarda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24384">
        <w:rPr>
          <w:rFonts w:ascii="Times New Roman" w:hAnsi="Times New Roman" w:cs="Times New Roman"/>
          <w:color w:val="000000" w:themeColor="text1"/>
          <w:sz w:val="24"/>
          <w:szCs w:val="24"/>
        </w:rPr>
        <w:t>ile tedavi edilmiştir. 4-16 ya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ş</w:t>
      </w:r>
      <w:r w:rsidRPr="00924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arasındaki toplam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645 hasta ise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plasebo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kontrollü</w:t>
      </w:r>
      <w:r w:rsidRPr="00924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çı</w:t>
      </w:r>
      <w:r w:rsidRPr="00924384">
        <w:rPr>
          <w:rFonts w:ascii="Times New Roman" w:hAnsi="Times New Roman" w:cs="Times New Roman"/>
          <w:color w:val="000000" w:themeColor="text1"/>
          <w:sz w:val="24"/>
          <w:szCs w:val="24"/>
        </w:rPr>
        <w:t>k etiketli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24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uzatma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çalış</w:t>
      </w:r>
      <w:r w:rsidRPr="00924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malarında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</w:t>
      </w:r>
      <w:proofErr w:type="spellEnd"/>
      <w:r w:rsidRPr="00924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924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edavi edilmiştir. Bu hastaların 233'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ü</w:t>
      </w:r>
      <w:r w:rsidRPr="00924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24384">
        <w:rPr>
          <w:rFonts w:ascii="Times New Roman" w:hAnsi="Times New Roman" w:cs="Times New Roman"/>
          <w:color w:val="000000" w:themeColor="text1"/>
          <w:sz w:val="24"/>
          <w:szCs w:val="24"/>
        </w:rPr>
        <w:t>plasebo</w:t>
      </w:r>
      <w:proofErr w:type="spellEnd"/>
      <w:r w:rsidRPr="00924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kontroll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ü çalış</w:t>
      </w:r>
      <w:r w:rsidRPr="00924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malarda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</w:t>
      </w:r>
      <w:proofErr w:type="spellEnd"/>
      <w:r w:rsidRPr="00924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ile tedavi edilmiştir. Her iki </w:t>
      </w:r>
      <w:proofErr w:type="spellStart"/>
      <w:r w:rsidRPr="00924384">
        <w:rPr>
          <w:rFonts w:ascii="Times New Roman" w:hAnsi="Times New Roman" w:cs="Times New Roman"/>
          <w:color w:val="000000" w:themeColor="text1"/>
          <w:sz w:val="24"/>
          <w:szCs w:val="24"/>
        </w:rPr>
        <w:t>pediyatrik</w:t>
      </w:r>
      <w:proofErr w:type="spellEnd"/>
      <w:r w:rsidRPr="00924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ş</w:t>
      </w:r>
      <w:r w:rsidRPr="009243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ru</w:t>
      </w:r>
      <w:r w:rsidRPr="00924384">
        <w:rPr>
          <w:rFonts w:ascii="Times New Roman" w:hAnsi="Times New Roman" w:cs="Times New Roman"/>
          <w:color w:val="000000" w:themeColor="text1"/>
          <w:sz w:val="24"/>
          <w:szCs w:val="24"/>
        </w:rPr>
        <w:t>bunda da elde edilen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24384">
        <w:rPr>
          <w:rFonts w:ascii="Times New Roman" w:hAnsi="Times New Roman" w:cs="Times New Roman"/>
          <w:color w:val="000000" w:themeColor="text1"/>
          <w:sz w:val="24"/>
          <w:szCs w:val="24"/>
        </w:rPr>
        <w:t>veriler pazarlama sonrası deneyim ile desteklenmektedir.</w:t>
      </w:r>
    </w:p>
    <w:p w:rsidR="00924384" w:rsidRDefault="00924384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1AF1" w:rsidRPr="00F14C5D" w:rsidRDefault="00A0578B" w:rsidP="00E01AF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L-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CETAM’ın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advers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etki </w:t>
      </w:r>
      <w:proofErr w:type="gram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profili</w:t>
      </w:r>
      <w:proofErr w:type="gram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yaş grupları ve onaylı epilepsi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endikasyonları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arasında genellikle benzerdir.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Plasebo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kontrollü çalışmalardaki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pediyatrik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hastalarda elde edilen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güvenlilik sonuçları, erişkinlere göre çocuklarda daha yaygın olan davranış bozuklukları ve psikiyatrik durumlar dışında L-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CETAM’ın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güvenlilik </w:t>
      </w:r>
      <w:proofErr w:type="gram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profiline</w:t>
      </w:r>
      <w:proofErr w:type="gram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uygun bulunmuştur. 4 ila 16 yaş arasındaki çocuklar ve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adolesanlarda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kusma (çok yaygın, %11.2), </w:t>
      </w:r>
      <w:proofErr w:type="gram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ajitasyon</w:t>
      </w:r>
      <w:proofErr w:type="gram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(yaygın, %3.4),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duygudurum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dalgalanmaları (yaygın, %2.1), duygusal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labilite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(yaygın, %1.7),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agresyon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(yaygın, %8.2), davranış bozukluğu (yaygın, %5.6) ve letarji (yaygın, %3.9) diğer yaş grupları veya genel güvenlilik profiline göre en sık bi</w:t>
      </w:r>
      <w:r w:rsidR="00215834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ldirilen istenmeyen etkilerdir.</w:t>
      </w:r>
      <w:r w:rsidR="00E01A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</w:t>
      </w:r>
      <w:r w:rsidR="00E01AF1" w:rsidRPr="00E01A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 - 4 ya</w:t>
      </w:r>
      <w:r w:rsidR="00E01AF1">
        <w:rPr>
          <w:rFonts w:ascii="Times New Roman" w:hAnsi="Times New Roman" w:cs="Times New Roman"/>
          <w:color w:val="000000" w:themeColor="text1"/>
          <w:sz w:val="24"/>
          <w:szCs w:val="24"/>
        </w:rPr>
        <w:t>ş arası</w:t>
      </w:r>
      <w:r w:rsidR="00E01AF1" w:rsidRPr="00E01A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bebekler ve</w:t>
      </w:r>
      <w:r w:rsidR="00E01A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ç</w:t>
      </w:r>
      <w:r w:rsidR="00E01AF1" w:rsidRPr="00E01A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ocuklarda ise, </w:t>
      </w:r>
      <w:proofErr w:type="spellStart"/>
      <w:r w:rsidR="00E01AF1" w:rsidRPr="00E01AF1">
        <w:rPr>
          <w:rFonts w:ascii="Times New Roman" w:hAnsi="Times New Roman" w:cs="Times New Roman"/>
          <w:color w:val="000000" w:themeColor="text1"/>
          <w:sz w:val="24"/>
          <w:szCs w:val="24"/>
        </w:rPr>
        <w:t>irritabilite</w:t>
      </w:r>
      <w:proofErr w:type="spellEnd"/>
      <w:r w:rsidR="00E01AF1" w:rsidRPr="00E01A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E01AF1">
        <w:rPr>
          <w:rFonts w:ascii="Times New Roman" w:hAnsi="Times New Roman" w:cs="Times New Roman"/>
          <w:color w:val="000000" w:themeColor="text1"/>
          <w:sz w:val="24"/>
          <w:szCs w:val="24"/>
        </w:rPr>
        <w:t>ç</w:t>
      </w:r>
      <w:r w:rsidR="00E01AF1" w:rsidRPr="00E01A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 yaygın, </w:t>
      </w:r>
      <w:r w:rsidR="00E01AF1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proofErr w:type="gramStart"/>
      <w:r w:rsidR="00E01AF1">
        <w:rPr>
          <w:rFonts w:ascii="Times New Roman" w:hAnsi="Times New Roman" w:cs="Times New Roman"/>
          <w:color w:val="000000" w:themeColor="text1"/>
          <w:sz w:val="24"/>
          <w:szCs w:val="24"/>
        </w:rPr>
        <w:t>11.</w:t>
      </w:r>
      <w:r w:rsidR="00E01AF1" w:rsidRPr="00E01AF1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proofErr w:type="gramEnd"/>
      <w:r w:rsidR="00E01AF1" w:rsidRPr="00E01AF1">
        <w:rPr>
          <w:rFonts w:ascii="Times New Roman" w:hAnsi="Times New Roman" w:cs="Times New Roman"/>
          <w:color w:val="000000" w:themeColor="text1"/>
          <w:sz w:val="24"/>
          <w:szCs w:val="24"/>
        </w:rPr>
        <w:t>) ve koordinasyon bozukluğu (yaygın, %3.3) di</w:t>
      </w:r>
      <w:r w:rsidR="00E01AF1">
        <w:rPr>
          <w:rFonts w:ascii="Times New Roman" w:hAnsi="Times New Roman" w:cs="Times New Roman"/>
          <w:color w:val="000000" w:themeColor="text1"/>
          <w:sz w:val="24"/>
          <w:szCs w:val="24"/>
        </w:rPr>
        <w:t>ğ</w:t>
      </w:r>
      <w:r w:rsidR="00E01AF1" w:rsidRPr="00E01AF1">
        <w:rPr>
          <w:rFonts w:ascii="Times New Roman" w:hAnsi="Times New Roman" w:cs="Times New Roman"/>
          <w:color w:val="000000" w:themeColor="text1"/>
          <w:sz w:val="24"/>
          <w:szCs w:val="24"/>
        </w:rPr>
        <w:t>er</w:t>
      </w:r>
      <w:r w:rsidR="00E01A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1AF1" w:rsidRPr="00E01AF1">
        <w:rPr>
          <w:rFonts w:ascii="Times New Roman" w:hAnsi="Times New Roman" w:cs="Times New Roman"/>
          <w:color w:val="000000" w:themeColor="text1"/>
          <w:sz w:val="24"/>
          <w:szCs w:val="24"/>
        </w:rPr>
        <w:t>ya</w:t>
      </w:r>
      <w:r w:rsidR="00E01AF1">
        <w:rPr>
          <w:rFonts w:ascii="Times New Roman" w:hAnsi="Times New Roman" w:cs="Times New Roman"/>
          <w:color w:val="000000" w:themeColor="text1"/>
          <w:sz w:val="24"/>
          <w:szCs w:val="24"/>
        </w:rPr>
        <w:t>ş</w:t>
      </w:r>
      <w:r w:rsidR="00E01AF1" w:rsidRPr="00E01A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1AF1">
        <w:rPr>
          <w:rFonts w:ascii="Times New Roman" w:hAnsi="Times New Roman" w:cs="Times New Roman"/>
          <w:color w:val="000000" w:themeColor="text1"/>
          <w:sz w:val="24"/>
          <w:szCs w:val="24"/>
        </w:rPr>
        <w:t>grupları</w:t>
      </w:r>
      <w:r w:rsidR="00E01AF1" w:rsidRPr="00E01A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veya genel g</w:t>
      </w:r>
      <w:r w:rsidR="00E01AF1">
        <w:rPr>
          <w:rFonts w:ascii="Times New Roman" w:hAnsi="Times New Roman" w:cs="Times New Roman"/>
          <w:color w:val="000000" w:themeColor="text1"/>
          <w:sz w:val="24"/>
          <w:szCs w:val="24"/>
        </w:rPr>
        <w:t>ü</w:t>
      </w:r>
      <w:r w:rsidR="00E01AF1" w:rsidRPr="00E01AF1">
        <w:rPr>
          <w:rFonts w:ascii="Times New Roman" w:hAnsi="Times New Roman" w:cs="Times New Roman"/>
          <w:color w:val="000000" w:themeColor="text1"/>
          <w:sz w:val="24"/>
          <w:szCs w:val="24"/>
        </w:rPr>
        <w:t>venlilik profiline g</w:t>
      </w:r>
      <w:r w:rsidR="00E01AF1">
        <w:rPr>
          <w:rFonts w:ascii="Times New Roman" w:hAnsi="Times New Roman" w:cs="Times New Roman"/>
          <w:color w:val="000000" w:themeColor="text1"/>
          <w:sz w:val="24"/>
          <w:szCs w:val="24"/>
        </w:rPr>
        <w:t>ö</w:t>
      </w:r>
      <w:r w:rsidR="00E01AF1" w:rsidRPr="00E01AF1">
        <w:rPr>
          <w:rFonts w:ascii="Times New Roman" w:hAnsi="Times New Roman" w:cs="Times New Roman"/>
          <w:color w:val="000000" w:themeColor="text1"/>
          <w:sz w:val="24"/>
          <w:szCs w:val="24"/>
        </w:rPr>
        <w:t>re en s</w:t>
      </w:r>
      <w:r w:rsidR="00E01AF1">
        <w:rPr>
          <w:rFonts w:ascii="Times New Roman" w:hAnsi="Times New Roman" w:cs="Times New Roman"/>
          <w:color w:val="000000" w:themeColor="text1"/>
          <w:sz w:val="24"/>
          <w:szCs w:val="24"/>
        </w:rPr>
        <w:t>ı</w:t>
      </w:r>
      <w:r w:rsidR="00E01AF1" w:rsidRPr="00E01AF1">
        <w:rPr>
          <w:rFonts w:ascii="Times New Roman" w:hAnsi="Times New Roman" w:cs="Times New Roman"/>
          <w:color w:val="000000" w:themeColor="text1"/>
          <w:sz w:val="24"/>
          <w:szCs w:val="24"/>
        </w:rPr>
        <w:t>k bildirilen istenmeyen etkilerdir.</w:t>
      </w:r>
    </w:p>
    <w:p w:rsidR="00A0578B" w:rsidRPr="00F14C5D" w:rsidRDefault="00A0578B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578B" w:rsidRPr="00F14C5D" w:rsidRDefault="00A0578B" w:rsidP="00A0578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Non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inferiorite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dizaynlı</w:t>
      </w:r>
      <w:proofErr w:type="gram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bir çift kör,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plasebo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-kontrollü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pediyatrik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güvenlilik çalışması,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parsiyel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başlangıçlı nöbetleri olan 4-16 yaş arası çocuklarda </w:t>
      </w:r>
      <w:proofErr w:type="spellStart"/>
      <w:r w:rsidR="00E01AF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’ın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kognitif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nörofizyolojik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etkilerini değerlendirmiştir. Her bir protokol </w:t>
      </w:r>
      <w:proofErr w:type="gram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popülasyonu</w:t>
      </w:r>
      <w:proofErr w:type="gram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için,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Leiter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-R Dikkat ve Hafıza, Hafıza Ekranı Birleşik skorunun başlangıçtan itibaren gösterdiği değişiklik dikkate alındığında </w:t>
      </w:r>
      <w:proofErr w:type="spellStart"/>
      <w:r w:rsidR="00E01AF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’ın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plasebodan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farklı olmadığı sonucuna varılmıştır. Davranışsal ve duygusal işlevler ile ilgili sonuçlar, </w:t>
      </w:r>
      <w:proofErr w:type="spellStart"/>
      <w:r w:rsidR="00E01AF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</w:t>
      </w:r>
      <w:proofErr w:type="spellEnd"/>
      <w:r w:rsidR="00E01AF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ile tedavi edilen hastalarda </w:t>
      </w:r>
      <w:proofErr w:type="gram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agresif</w:t>
      </w:r>
      <w:proofErr w:type="gram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davranış üzerine bir kötüleşmeyi, valide edilmiş bir enstrümanın (CBCL-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Achenbach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Çocuk Davranış Kontrol Listesi) kullanıldığı standardize ve sistematik bir yol ile ölçerek göstermektedir. Ancak uzun süreli açık etiketli takip çalışmasında </w:t>
      </w:r>
      <w:proofErr w:type="spellStart"/>
      <w:r w:rsidR="00E01AF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</w:t>
      </w:r>
      <w:proofErr w:type="spellEnd"/>
      <w:r w:rsidR="00E01AF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ile tedavi edilen denekler, ortalama olarak bakıldığında, davranışsal ve duygusal işlevleri ile ilgili bir kötüye gidiş yaşamamış, özellikle </w:t>
      </w:r>
      <w:proofErr w:type="gram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agresif</w:t>
      </w:r>
      <w:proofErr w:type="gram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davranış ölçütleri başlangıçtan daha kötü olmamıştır.</w:t>
      </w:r>
    </w:p>
    <w:p w:rsidR="00A0578B" w:rsidRDefault="00A0578B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1AF1" w:rsidRPr="00E01AF1" w:rsidRDefault="00E01AF1" w:rsidP="00E01AF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E01A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Şüpheli </w:t>
      </w:r>
      <w:proofErr w:type="spellStart"/>
      <w:r w:rsidRPr="00E01A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advers</w:t>
      </w:r>
      <w:proofErr w:type="spellEnd"/>
      <w:r w:rsidRPr="00E01AF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reaksiyonların raporlanması</w:t>
      </w:r>
    </w:p>
    <w:p w:rsidR="00E01AF1" w:rsidRDefault="00E01AF1" w:rsidP="00E01AF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01A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Ruhsatlandırma sonrası şüpheli ilaç </w:t>
      </w:r>
      <w:proofErr w:type="spellStart"/>
      <w:r w:rsidRPr="00E01AF1">
        <w:rPr>
          <w:rFonts w:ascii="Times New Roman" w:hAnsi="Times New Roman" w:cs="Times New Roman"/>
          <w:color w:val="000000" w:themeColor="text1"/>
          <w:sz w:val="24"/>
          <w:szCs w:val="24"/>
        </w:rPr>
        <w:t>advers</w:t>
      </w:r>
      <w:proofErr w:type="spellEnd"/>
      <w:r w:rsidRPr="00E01A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reaksiyonlarının raporlanması büyük önem taşımaktadır. Raporlama yapılması, ilacın yarar/risk dengesinin sürekli olarak izlenmesine olanak sağlar. Sağlık mesleği mensuplarının herhangi bir şüpheli </w:t>
      </w:r>
      <w:proofErr w:type="spellStart"/>
      <w:r w:rsidRPr="00E01AF1">
        <w:rPr>
          <w:rFonts w:ascii="Times New Roman" w:hAnsi="Times New Roman" w:cs="Times New Roman"/>
          <w:color w:val="000000" w:themeColor="text1"/>
          <w:sz w:val="24"/>
          <w:szCs w:val="24"/>
        </w:rPr>
        <w:t>advers</w:t>
      </w:r>
      <w:proofErr w:type="spellEnd"/>
      <w:r w:rsidRPr="00E01A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reaksiyonu Türkiye </w:t>
      </w:r>
      <w:proofErr w:type="spellStart"/>
      <w:r w:rsidRPr="00E01AF1">
        <w:rPr>
          <w:rFonts w:ascii="Times New Roman" w:hAnsi="Times New Roman" w:cs="Times New Roman"/>
          <w:color w:val="000000" w:themeColor="text1"/>
          <w:sz w:val="24"/>
          <w:szCs w:val="24"/>
        </w:rPr>
        <w:t>Farmakovijilans</w:t>
      </w:r>
      <w:proofErr w:type="spellEnd"/>
      <w:r w:rsidRPr="00E01A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Merkezi (TÜFAM)'ne bildirmeleri gerekmektedir. (www.</w:t>
      </w:r>
      <w:proofErr w:type="spellStart"/>
      <w:r w:rsidRPr="00E01AF1">
        <w:rPr>
          <w:rFonts w:ascii="Times New Roman" w:hAnsi="Times New Roman" w:cs="Times New Roman"/>
          <w:color w:val="000000" w:themeColor="text1"/>
          <w:sz w:val="24"/>
          <w:szCs w:val="24"/>
        </w:rPr>
        <w:t>titck</w:t>
      </w:r>
      <w:proofErr w:type="spellEnd"/>
      <w:r w:rsidRPr="00E01A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.gov.tr;          e-posta: </w:t>
      </w:r>
      <w:proofErr w:type="spellStart"/>
      <w:r w:rsidRPr="00E01AF1">
        <w:rPr>
          <w:rFonts w:ascii="Times New Roman" w:hAnsi="Times New Roman" w:cs="Times New Roman"/>
          <w:color w:val="000000" w:themeColor="text1"/>
          <w:sz w:val="24"/>
          <w:szCs w:val="24"/>
        </w:rPr>
        <w:t>tufam</w:t>
      </w:r>
      <w:proofErr w:type="spellEnd"/>
      <w:r w:rsidRPr="00E01AF1">
        <w:rPr>
          <w:rFonts w:ascii="Times New Roman" w:hAnsi="Times New Roman" w:cs="Times New Roman"/>
          <w:color w:val="000000" w:themeColor="text1"/>
          <w:sz w:val="24"/>
          <w:szCs w:val="24"/>
        </w:rPr>
        <w:t>@</w:t>
      </w:r>
      <w:proofErr w:type="spellStart"/>
      <w:r w:rsidRPr="00E01AF1">
        <w:rPr>
          <w:rFonts w:ascii="Times New Roman" w:hAnsi="Times New Roman" w:cs="Times New Roman"/>
          <w:color w:val="000000" w:themeColor="text1"/>
          <w:sz w:val="24"/>
          <w:szCs w:val="24"/>
        </w:rPr>
        <w:t>titck</w:t>
      </w:r>
      <w:proofErr w:type="spellEnd"/>
      <w:r w:rsidRPr="00E01AF1">
        <w:rPr>
          <w:rFonts w:ascii="Times New Roman" w:hAnsi="Times New Roman" w:cs="Times New Roman"/>
          <w:color w:val="000000" w:themeColor="text1"/>
          <w:sz w:val="24"/>
          <w:szCs w:val="24"/>
        </w:rPr>
        <w:t>.gov.tr; tel: 0 800 314 00 08; faks: 0 312 218 35 99)</w:t>
      </w:r>
    </w:p>
    <w:p w:rsidR="00E01AF1" w:rsidRPr="00F14C5D" w:rsidRDefault="00E01AF1" w:rsidP="00E01AF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4540" w:rsidRPr="00F14C5D" w:rsidRDefault="008745C8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4.9 Doz aş</w:t>
      </w:r>
      <w:r w:rsidR="00844540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ımı ve tedavisi</w:t>
      </w: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Belirtiler</w:t>
      </w:r>
    </w:p>
    <w:p w:rsidR="00DC7319" w:rsidRPr="00F14C5D" w:rsidRDefault="00B15EBD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Aşırı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dozda </w:t>
      </w:r>
      <w:r w:rsidR="00D6578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levetirasetam 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alımını takiben somnolans, </w:t>
      </w:r>
      <w:proofErr w:type="gramStart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ajitasyon</w:t>
      </w:r>
      <w:proofErr w:type="gramEnd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, agresyon, bilin</w:t>
      </w:r>
      <w:r w:rsidR="008745C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ç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bulanıklığı,</w:t>
      </w:r>
      <w:r w:rsidR="00F52DB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solunum depresyonu ve koma bildi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rilmiştir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E2D17" w:rsidRDefault="00FE2D17" w:rsidP="00F52DB8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lastRenderedPageBreak/>
        <w:t>Tedavi</w:t>
      </w:r>
    </w:p>
    <w:p w:rsidR="00844540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Akut doz a</w:t>
      </w:r>
      <w:r w:rsidR="008745C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ş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ımından sonra, gastrik lavajla veya k</w:t>
      </w:r>
      <w:r w:rsidR="008745C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usturularak mide boş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altılabilir.</w:t>
      </w:r>
      <w:r w:rsidR="00F52DB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</w:t>
      </w:r>
      <w:r w:rsidR="005220DF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spesifik</w:t>
      </w:r>
      <w:proofErr w:type="gram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antidotu yoktur. Doz a</w:t>
      </w:r>
      <w:r w:rsidR="008745C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ş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ımı tedavisi semptomatik olmalıdır ve</w:t>
      </w:r>
      <w:r w:rsidR="00F52DB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hemodiyalizi de kapsayabilir. Diyaliz ile ekstraksiyon etkinliği levetirasetam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için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%60 ve</w:t>
      </w:r>
      <w:r w:rsidR="00F52DB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primer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metaboliti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için</w:t>
      </w:r>
      <w:r w:rsidR="008745C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%74’tü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r.</w:t>
      </w:r>
    </w:p>
    <w:p w:rsidR="00FE2D17" w:rsidRPr="00F14C5D" w:rsidRDefault="00FE2D17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5. FARMAKOLOJ</w:t>
      </w:r>
      <w:r w:rsidR="00C638CE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İ</w:t>
      </w: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K </w:t>
      </w:r>
      <w:r w:rsidR="008745C8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Ö</w:t>
      </w: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ZELL</w:t>
      </w:r>
      <w:r w:rsidR="00C638CE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İ</w:t>
      </w: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KLER</w:t>
      </w: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5.1 Farmakodinamik </w:t>
      </w:r>
      <w:r w:rsidR="00581F01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özellikl</w:t>
      </w: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er</w:t>
      </w: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Farmakoterap</w:t>
      </w:r>
      <w:r w:rsidR="008745C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ö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tik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grup: </w:t>
      </w:r>
      <w:proofErr w:type="spellStart"/>
      <w:r w:rsidR="00A0578B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ntiepileptik</w:t>
      </w:r>
      <w:r w:rsidR="00A0578B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ler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0578B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diğer </w:t>
      </w:r>
      <w:proofErr w:type="spellStart"/>
      <w:r w:rsidR="00A0578B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antiepileptikler</w:t>
      </w:r>
      <w:proofErr w:type="spellEnd"/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ATC kodu: N03AX14</w:t>
      </w:r>
    </w:p>
    <w:p w:rsidR="00FE2D17" w:rsidRDefault="00FE2D17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Aktif madde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bir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pirolidon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</w:t>
      </w:r>
      <w:r w:rsidR="008745C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ü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revidir (α-etil-2-okso-1-pirolidin asetamidin</w:t>
      </w:r>
      <w:r w:rsidR="00F52DB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S-enantiyomeri) ve bilinen antiepileptik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ilaç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larla kim</w:t>
      </w:r>
      <w:r w:rsidR="005A4D8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yas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al benzerliği yoktur.</w:t>
      </w:r>
    </w:p>
    <w:p w:rsidR="008655DF" w:rsidRPr="00F14C5D" w:rsidRDefault="008655DF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Etki Mekanizması</w:t>
      </w: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Levetirasetam’ın etki mekanizması hala tam olarak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açık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lanamamakta ve mevcut antiepileptik</w:t>
      </w:r>
      <w:r w:rsidR="00F52DB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ilaç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ların etki mekanizmasından farklı </w:t>
      </w:r>
      <w:r w:rsidR="005A4D8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görülmektedir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638CE"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İ</w:t>
      </w:r>
      <w:r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n </w:t>
      </w:r>
      <w:proofErr w:type="spellStart"/>
      <w:r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vitro</w:t>
      </w:r>
      <w:proofErr w:type="spellEnd"/>
      <w:r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 </w:t>
      </w:r>
      <w:r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in </w:t>
      </w:r>
      <w:proofErr w:type="spellStart"/>
      <w:r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vivo</w:t>
      </w:r>
      <w:proofErr w:type="spellEnd"/>
      <w:r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deneyler,</w:t>
      </w:r>
      <w:r w:rsidR="00F52DB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A4D8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</w:t>
      </w:r>
      <w:r w:rsidR="002A00CA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="005A4D8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proofErr w:type="spellEnd"/>
      <w:r w:rsidR="005A4D8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temel hü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cre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özellikl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erini ve normal n</w:t>
      </w:r>
      <w:r w:rsidR="005A4D8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ö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rotransmisyonu de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ğiş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tirmediğini</w:t>
      </w:r>
      <w:r w:rsidR="00F52DB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göst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ermektedir.</w:t>
      </w:r>
    </w:p>
    <w:p w:rsidR="00844540" w:rsidRPr="00F14C5D" w:rsidRDefault="00C638CE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İ</w:t>
      </w:r>
      <w:r w:rsidR="00844540"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n vitro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çalışma</w:t>
      </w:r>
      <w:r w:rsidR="005A4D8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lar levetirasetam’ın intranö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ral </w:t>
      </w:r>
      <w:bookmarkStart w:id="3" w:name="OLE_LINK1"/>
      <w:bookmarkStart w:id="4" w:name="OLE_LINK2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Ca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+2</w:t>
      </w:r>
      <w:bookmarkEnd w:id="3"/>
      <w:bookmarkEnd w:id="4"/>
      <w:r w:rsidR="008E2096" w:rsidRPr="00F14C5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</w:t>
      </w:r>
      <w:r w:rsidR="00A264E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düzey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lerini, N tipi </w:t>
      </w:r>
      <w:r w:rsidR="005A4D8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Ca</w:t>
      </w:r>
      <w:r w:rsidR="005A4D8D" w:rsidRPr="00F14C5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+2</w:t>
      </w:r>
      <w:r w:rsidR="008E2096" w:rsidRPr="00F14C5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akımını kısmi</w:t>
      </w:r>
      <w:r w:rsidR="00F52DB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12D3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olarak </w:t>
      </w:r>
      <w:proofErr w:type="spellStart"/>
      <w:r w:rsidR="008D12D3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inhibe</w:t>
      </w:r>
      <w:proofErr w:type="spellEnd"/>
      <w:r w:rsidR="008D12D3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ederek ve </w:t>
      </w:r>
      <w:proofErr w:type="spellStart"/>
      <w:r w:rsidR="008D12D3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intranö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ral</w:t>
      </w:r>
      <w:proofErr w:type="spellEnd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depolardan </w:t>
      </w:r>
      <w:proofErr w:type="spellStart"/>
      <w:r w:rsidR="005A4D8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Ca</w:t>
      </w:r>
      <w:proofErr w:type="spellEnd"/>
      <w:r w:rsidR="005A4D8D" w:rsidRPr="00F14C5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+2 </w:t>
      </w:r>
      <w:proofErr w:type="spellStart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salınımını</w:t>
      </w:r>
      <w:proofErr w:type="spellEnd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azaltarak etkilediğini</w:t>
      </w:r>
      <w:r w:rsidR="00F52DB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4D8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göstermiştir. Ek olarak, ç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inko ve β-karbolinler ile </w:t>
      </w:r>
      <w:r w:rsidR="005A4D8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indüklenen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GABA ve glisinle </w:t>
      </w:r>
      <w:r w:rsidR="005A4D8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düzenlenen</w:t>
      </w:r>
      <w:r w:rsidR="00F52DB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akıml</w:t>
      </w:r>
      <w:r w:rsidR="005A4D8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ardaki azalmayı kısmen tersine ç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evirmektedir. Ayrıca </w:t>
      </w:r>
      <w:r w:rsidR="00844540"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in </w:t>
      </w:r>
      <w:proofErr w:type="spellStart"/>
      <w:r w:rsidR="00844540"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vitro</w:t>
      </w:r>
      <w:proofErr w:type="spellEnd"/>
      <w:r w:rsidR="00844540"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çalışma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lar </w:t>
      </w:r>
      <w:proofErr w:type="spellStart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</w:t>
      </w:r>
      <w:r w:rsidR="002A00CA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proofErr w:type="spellEnd"/>
      <w:r w:rsidR="00F52DB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kemirgenlerin beyin dokusunda </w:t>
      </w:r>
      <w:proofErr w:type="gramStart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spesifik</w:t>
      </w:r>
      <w:proofErr w:type="gramEnd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bir b</w:t>
      </w:r>
      <w:r w:rsidR="005A4D8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ö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lgeye bağlandığını </w:t>
      </w:r>
      <w:r w:rsidR="005A4D8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göstermiştir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. Bu bağlanma</w:t>
      </w:r>
      <w:r w:rsidR="00F52DB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5A4D8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ölgesi vezikü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llerin </w:t>
      </w:r>
      <w:r w:rsidR="005A4D8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birleşmesi ve nö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rotransmitter ekzositozu ile ilgili olduğuna inanılan</w:t>
      </w:r>
      <w:r w:rsidR="00F52DB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sinaptik </w:t>
      </w:r>
      <w:r w:rsidR="005A4D8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vezikül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proteini 2A'dır. Fare odyojenik epilepsi modelinde, levetirasetam ve </w:t>
      </w:r>
      <w:r w:rsidR="00A264E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ilişkili</w:t>
      </w:r>
      <w:r w:rsidR="00F52DB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4D8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analogları, sinaptik vezikü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 proteini 2A'ya dereceli bağlanma afiniteleri ile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nöbet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karşı</w:t>
      </w:r>
      <w:r w:rsidR="00F52DB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koruma </w:t>
      </w:r>
      <w:r w:rsidR="005A4D8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güçleri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arasında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ilişki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göst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erirler. Bu bulgular, levetirasetam ve sinaptik vezik</w:t>
      </w:r>
      <w:r w:rsidR="005A4D8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ü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F52DB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proteini 2A arasındaki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etkileşim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in, tıbbi </w:t>
      </w:r>
      <w:r w:rsidR="00F7786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ürünün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antiepileptik etki mekanizmasına katkıda</w:t>
      </w:r>
      <w:r w:rsidR="00F52DB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bulunduğunu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göst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ermektedir.</w:t>
      </w:r>
    </w:p>
    <w:p w:rsidR="008655DF" w:rsidRPr="00F14C5D" w:rsidRDefault="008655DF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Farmakodinamik Etkiler</w:t>
      </w: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</w:t>
      </w:r>
      <w:r w:rsidR="004F0B54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4D8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çeşitli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hayvan modellerinde, prokonv</w:t>
      </w:r>
      <w:r w:rsidR="005A4D8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ü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lzan etkisi olmaksızın, parsiyel ve</w:t>
      </w:r>
      <w:r w:rsidR="00F52DB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primer jeneralize epilepsi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nöbet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lerine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karşı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korunmayı arttırdığı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göst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rilmiştir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638C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İ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lacın primer</w:t>
      </w:r>
      <w:r w:rsidR="00F52DB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metaboliti aktif değildir. </w:t>
      </w:r>
      <w:r w:rsidR="00C638C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İ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nsanlarda, hem parsiyel, hem de jeneralize epilepsilerdeki</w:t>
      </w:r>
      <w:r w:rsidR="00F52DB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(epileptiform </w:t>
      </w:r>
      <w:r w:rsidR="005A4D8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boşalım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fotoparoksismal yanıt) etkinliği ile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</w:t>
      </w:r>
      <w:r w:rsidR="004F0B54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farmakolojik</w:t>
      </w:r>
      <w:r w:rsidR="00F52DB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profilinin</w:t>
      </w:r>
      <w:proofErr w:type="gram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4D8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geniş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spektrumu </w:t>
      </w:r>
      <w:r w:rsidR="005A4D8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doğrulanmıştır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41511" w:rsidRPr="00F14C5D" w:rsidRDefault="00341511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Klinik </w:t>
      </w:r>
      <w:r w:rsidR="00DC554C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etkililik ve güvenlilik</w:t>
      </w:r>
    </w:p>
    <w:p w:rsidR="00C94DF7" w:rsidRPr="00F14C5D" w:rsidRDefault="00C94DF7" w:rsidP="00C94DF7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4 yaşın üstündeki çocuk ve erişkin epilepsili hastalarda, ikincil </w:t>
      </w:r>
      <w:proofErr w:type="spellStart"/>
      <w:r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jeneralize</w:t>
      </w:r>
      <w:proofErr w:type="spellEnd"/>
      <w:r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olan veya olmayan </w:t>
      </w:r>
      <w:proofErr w:type="spellStart"/>
      <w:r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parsiyel</w:t>
      </w:r>
      <w:proofErr w:type="spellEnd"/>
      <w:r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başlangıçlı nöbetlerin ek tedavisinde:</w:t>
      </w:r>
    </w:p>
    <w:p w:rsidR="00844540" w:rsidRPr="00F14C5D" w:rsidRDefault="00CC7DEE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Erişkin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lerde, iki </w:t>
      </w:r>
      <w:r w:rsidR="00A264E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eşit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dozda,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gün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de toplam 1000 mg, 2000 mg veya 3000 mg uygulanan</w:t>
      </w:r>
      <w:r w:rsidR="00F52DB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</w:t>
      </w:r>
      <w:r w:rsidR="007665CF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proofErr w:type="spellEnd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etkinliği, tedavi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süre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 18 haftaya kadar olan 3 </w:t>
      </w:r>
      <w:r w:rsidR="005A4D8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çift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-k</w:t>
      </w:r>
      <w:r w:rsidR="005A4D8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ö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r, plasebo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kontrollü</w:t>
      </w:r>
      <w:r w:rsidR="00F52DB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çalışma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göst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rilmiştir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Sabit doz uygulandığında (12/14 hafta) parsiyel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başlangıç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lı</w:t>
      </w:r>
      <w:r w:rsidR="00F52DB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nöbet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lerin haftalık sıklığında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başlangı</w:t>
      </w:r>
      <w:r w:rsidR="005A4D8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göre</w:t>
      </w:r>
      <w:r w:rsidR="005A4D8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%50 veya daha fazla azalma görü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len hastaların</w:t>
      </w:r>
      <w:r w:rsidR="00F52DB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4D8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yü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zdesinin 1000mg, 2000mg veya 3000mg levetirasetam alan hastalarda, sırasıyla, %</w:t>
      </w:r>
      <w:proofErr w:type="gramStart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27.7</w:t>
      </w:r>
      <w:proofErr w:type="gramEnd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52DB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%31.6, %41.3 ve plasebo alanlarda %12.6 olduğu toplu analizde </w:t>
      </w:r>
      <w:r w:rsidR="005A4D8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belirlenmiştir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8247A" w:rsidRPr="00F14C5D" w:rsidRDefault="0068247A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578B" w:rsidRPr="00F14C5D" w:rsidRDefault="00A0578B" w:rsidP="00F52DB8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Pediyatrik </w:t>
      </w:r>
      <w:proofErr w:type="gramStart"/>
      <w:r w:rsidRPr="00F14C5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popülasyon</w:t>
      </w:r>
      <w:proofErr w:type="gramEnd"/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Pediyatrik hastalarda (4-16 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yaş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</w:t>
      </w:r>
      <w:r w:rsidR="007665CF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etkinliği, 198 hastanın katıldığı, 14 haftalık,</w:t>
      </w:r>
      <w:r w:rsidR="00F52DB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çift kör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plasebo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kontrollü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bir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çalışma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 </w:t>
      </w:r>
      <w:r w:rsidR="005A4D8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saptanmıştır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Bu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çalışma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da hastalar sabit 60</w:t>
      </w:r>
      <w:r w:rsidR="00F52DB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mg/kg/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gün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gün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iki dozda) levetirasetam </w:t>
      </w:r>
      <w:r w:rsidR="005A4D8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almıştır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 ile tedavi edilen hastaların %</w:t>
      </w:r>
      <w:proofErr w:type="gram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44.6’sında</w:t>
      </w:r>
      <w:proofErr w:type="gram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plasebo alan hastaların</w:t>
      </w:r>
      <w:r w:rsidR="00F52DB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%19.6’sında, parsiyel 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başlangıç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lı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nöbet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lerin haftalık sıklığında 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başlangı</w:t>
      </w:r>
      <w:r w:rsidR="005A4D8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göre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%50 veya</w:t>
      </w:r>
      <w:r w:rsidR="00F52DB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da</w:t>
      </w:r>
      <w:r w:rsidR="005A4D8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ha fazla azalma olduğu saptanmış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tır. Devam eden uzun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süre</w:t>
      </w:r>
      <w:r w:rsidR="005A4D8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li tedavide, hastaların %</w:t>
      </w:r>
      <w:proofErr w:type="gramStart"/>
      <w:r w:rsidR="005A4D8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11.4’ü</w:t>
      </w:r>
      <w:proofErr w:type="gramEnd"/>
      <w:r w:rsidR="00F52DB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 az 6 ay ve %7.2’si en az 1 yıl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nöbet</w:t>
      </w:r>
      <w:r w:rsidR="005A4D8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sizliğe ulaşmış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tır.</w:t>
      </w:r>
    </w:p>
    <w:p w:rsidR="00341511" w:rsidRPr="00341511" w:rsidRDefault="00341511" w:rsidP="00341511">
      <w:pPr>
        <w:spacing w:after="0" w:line="36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Yeni epilepsi tanısı konan 16 </w:t>
      </w:r>
      <w:r w:rsidR="00CC7DEE"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yaş</w:t>
      </w:r>
      <w:r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ın </w:t>
      </w:r>
      <w:r w:rsidR="00CC7DEE"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üstün</w:t>
      </w:r>
      <w:r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deki hastalarda ikincil </w:t>
      </w:r>
      <w:proofErr w:type="spellStart"/>
      <w:r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jeneralize</w:t>
      </w:r>
      <w:proofErr w:type="spellEnd"/>
      <w:r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olan veya olmayan</w:t>
      </w: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proofErr w:type="spellStart"/>
      <w:r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parsiyel</w:t>
      </w:r>
      <w:proofErr w:type="spellEnd"/>
      <w:r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CC7DEE"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başlangıç</w:t>
      </w:r>
      <w:r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lı </w:t>
      </w:r>
      <w:r w:rsidR="003D5EDD"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nöbet</w:t>
      </w:r>
      <w:r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lerin tedavisinde monoterapi:</w:t>
      </w: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 monoterapisinin etkinliği; yeni veya yakın zamanda epilepsi tanısı konan 16</w:t>
      </w:r>
      <w:r w:rsidR="00F52DB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yaş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veya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üstü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576 hastada, karbamazepin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kontrollü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salıma (CR)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karşı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çift kör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, paralel grup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non-inferiority (</w:t>
      </w:r>
      <w:r w:rsidR="00A264E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eşit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-etkinlik)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çalışma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sı ile </w:t>
      </w:r>
      <w:r w:rsidR="005A4D8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saptanmıştır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Çalışma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 sadece </w:t>
      </w:r>
      <w:r w:rsidR="005A4D8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uyarılmamış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parsiyel 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başlangıç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lı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nöbet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leri veya jeneralize tonik-klonik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nöbet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leri olan hastalar </w:t>
      </w:r>
      <w:r w:rsidR="005A4D8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alınmıştır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Hastalar ya 400-1200 mg/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gün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karbamazepin-CR veya 1000-3000 mg/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gün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levetirasetama</w:t>
      </w:r>
      <w:proofErr w:type="spellEnd"/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randomize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4D8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edilmiş</w:t>
      </w:r>
      <w:r w:rsidR="004F0B54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tedavi, yanıta bağlı olarak 121 haftaya kadar </w:t>
      </w:r>
      <w:r w:rsidR="005A4D8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sürdürülmüştür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 ile tedavi edilen hastaların %</w:t>
      </w:r>
      <w:proofErr w:type="gram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73.0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’ün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proofErr w:type="gram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karbamazepin-CR ile tedavi edilen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hastaların %72.8’inde altı ay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nöbet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sizliğe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ulaşılmıştır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Tedaviler arasında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ayarlanmış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mutlak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fark %</w:t>
      </w:r>
      <w:proofErr w:type="gram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0.2’dir</w:t>
      </w:r>
      <w:proofErr w:type="gram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(%95 GA:-7.8 8.2). Deneklerin yarısından fazlası 12 ay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nöbet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siz </w:t>
      </w:r>
      <w:r w:rsidR="005A4D8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kalmıştır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(levetirasetam ve karbamazepin-CR alan deneklerin sırasıyla %</w:t>
      </w:r>
      <w:proofErr w:type="gram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56.6’sı</w:t>
      </w:r>
      <w:proofErr w:type="gram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%58.5’i).</w:t>
      </w:r>
    </w:p>
    <w:p w:rsidR="003F7F8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Klinik uygulamayı yansıtan bir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çalışma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da, levetirasetam ile ek-tedaviye yanıt veren sınırlı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sayıda hastada (69 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erişkin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hastanın 36'sında) e</w:t>
      </w:r>
      <w:r w:rsidR="004F0B54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ş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zamanlı uygulanan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antiepileptikler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kesilmiştir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66CEC" w:rsidRPr="00F14C5D" w:rsidRDefault="00666CEC" w:rsidP="00F52DB8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proofErr w:type="spellStart"/>
      <w:r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Juvenil</w:t>
      </w:r>
      <w:proofErr w:type="spellEnd"/>
      <w:r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miyoklonik</w:t>
      </w:r>
      <w:proofErr w:type="spellEnd"/>
      <w:r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epilepsili 12 </w:t>
      </w:r>
      <w:r w:rsidR="00CC7DEE"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yaş</w:t>
      </w:r>
      <w:r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ın </w:t>
      </w:r>
      <w:r w:rsidR="00CC7DEE"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üstün</w:t>
      </w:r>
      <w:r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deki </w:t>
      </w:r>
      <w:proofErr w:type="spellStart"/>
      <w:r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adolesan</w:t>
      </w:r>
      <w:proofErr w:type="spellEnd"/>
      <w:r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ve </w:t>
      </w:r>
      <w:r w:rsidR="00CC7DEE"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erişkin</w:t>
      </w:r>
      <w:r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lerde </w:t>
      </w:r>
      <w:proofErr w:type="spellStart"/>
      <w:r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miyoklonik</w:t>
      </w:r>
      <w:proofErr w:type="spellEnd"/>
      <w:r w:rsidR="008B7A28"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3D5EDD"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nöbet</w:t>
      </w:r>
      <w:r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lerin ek tedavisinde:</w:t>
      </w: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</w:t>
      </w:r>
      <w:r w:rsidR="007665CF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etkinliği, farklı </w:t>
      </w:r>
      <w:proofErr w:type="gram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sendromlarda</w:t>
      </w:r>
      <w:proofErr w:type="gram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miyoklonik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nöbet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lerle seyreden idiyopatik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jeneralize epilepsili 12 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yaş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üstün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deki hastalarda yapılan 16 haftalık,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çift kör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, plasebo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kontrollü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bir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çalışma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ile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saptanmıştır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Hastaların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büyük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çoğunluğunda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juvenil miyoklonik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epilepsi vardı.</w:t>
      </w: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çalışma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 uygulanan levetirasetam dozu iki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eşit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doza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bölünen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toplam 3000 mg/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gün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'd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ü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r.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Levetirasetam ile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tedavi edilen hastaların %</w:t>
      </w:r>
      <w:proofErr w:type="gramStart"/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58.3’ü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nde</w:t>
      </w:r>
      <w:proofErr w:type="gram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plasebo alan hastaların %23.3’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ü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nde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miyoklonik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nöbet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lerde, haftalık en az %50 azalma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görülmüştür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Devam eden uzun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süre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li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tedavide, hastaların %</w:t>
      </w:r>
      <w:proofErr w:type="gram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28.6’sı</w:t>
      </w:r>
      <w:proofErr w:type="gram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 az 6 ayı ve %21.0’i en az 1 yılı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miyoklonik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nöbet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siz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geçirmiştir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655DF" w:rsidRPr="00F14C5D" w:rsidRDefault="008655DF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4540" w:rsidRPr="00F14C5D" w:rsidRDefault="00C638CE" w:rsidP="00F52DB8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İ</w:t>
      </w:r>
      <w:r w:rsidR="00844540"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diyopatik jeneralize epilepsili 12 </w:t>
      </w:r>
      <w:r w:rsidR="00CC7DEE"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yaş</w:t>
      </w:r>
      <w:r w:rsidR="00844540"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ın </w:t>
      </w:r>
      <w:r w:rsidR="00CC7DEE"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üstün</w:t>
      </w:r>
      <w:r w:rsidR="00844540"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deki adolesan ve </w:t>
      </w:r>
      <w:r w:rsidR="00CC7DEE"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erişkin</w:t>
      </w:r>
      <w:r w:rsidR="00844540"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lerde primer jeneralize</w:t>
      </w:r>
      <w:r w:rsidR="00473438"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844540"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tonik klonik </w:t>
      </w:r>
      <w:r w:rsidR="003D5EDD"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nöbet</w:t>
      </w:r>
      <w:r w:rsidR="00844540"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lerin ek tedavisinde:</w:t>
      </w: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</w:t>
      </w:r>
      <w:r w:rsidR="007665CF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etkinliği, farklı </w:t>
      </w:r>
      <w:proofErr w:type="gram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sendromlarda</w:t>
      </w:r>
      <w:proofErr w:type="gram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juvenil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miyoklonik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epilepsi,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juvenil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absans</w:t>
      </w:r>
      <w:proofErr w:type="spellEnd"/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epilepsi, 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çocuk</w:t>
      </w:r>
      <w:r w:rsidR="004F0B54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luk ç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ağı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absans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epilepsisi veya uyanırken Grand Mal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nöbet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ler ile seyreden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epilepsi) primer jeneralize tonik klonik (PJTK)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nöbet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lerle seyreden idiyopatik jeneralize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epilepsili 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erişkin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adolesan ve sınırlı sayıdaki 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çocuk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 yapılan 24 haftalık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çift kör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, plasebo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kontrollü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çalışma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ile </w:t>
      </w:r>
      <w:r w:rsidR="005A4D8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saptanmıştır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Bu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çalışma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 levetirasetam dozu, adolesan ve 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erişkin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ler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için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iki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eşit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doza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bölünen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toplam 3000 mg/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gün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veya 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çocuk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lar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için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iki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eşit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doza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bölünen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toplam 60 mg/kg/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gün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'd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ü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 ile tedavi edilen hastaların %</w:t>
      </w:r>
      <w:proofErr w:type="gram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72.2’sinde</w:t>
      </w:r>
      <w:proofErr w:type="gram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plasebo alan hastaların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%45.2’sinde PJTK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nöbet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lerinin haftalık sıklığında en az %50 azalma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görülmüştür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. Devam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eden uzun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süre</w:t>
      </w:r>
      <w:r w:rsidR="00A67CD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li tedavide, hastaların %</w:t>
      </w:r>
      <w:proofErr w:type="gramStart"/>
      <w:r w:rsidR="00A67CD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47.4’ü</w:t>
      </w:r>
      <w:proofErr w:type="gram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 az 6 ayı ve %31.5’i en az 1 yılı tonik-klonik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nöbet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siz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geçirmiştir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20308" w:rsidRDefault="00B20308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44540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5.2 </w:t>
      </w:r>
      <w:proofErr w:type="spellStart"/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Farmakokinetik</w:t>
      </w:r>
      <w:proofErr w:type="spellEnd"/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581F01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özellikl</w:t>
      </w: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er</w:t>
      </w: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Genel </w:t>
      </w:r>
      <w:r w:rsidR="00581F01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Özellikl</w:t>
      </w: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er</w:t>
      </w:r>
    </w:p>
    <w:p w:rsidR="00844540" w:rsidRPr="00F14C5D" w:rsidRDefault="00581F01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Çözünürlüğü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permeabilitesi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yüksek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bir madde olan </w:t>
      </w:r>
      <w:proofErr w:type="spellStart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</w:t>
      </w:r>
      <w:r w:rsidR="007665CF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proofErr w:type="spellEnd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farmakokinetik</w:t>
      </w:r>
      <w:proofErr w:type="spellEnd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profili</w:t>
      </w:r>
      <w:proofErr w:type="gramEnd"/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doğrusal olup, bireysel ya da bireylerarası de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ğiş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kenliği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düşüktür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. Tekrarlanan uygulamada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klerensinde bir de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ğiş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iklik olmaz.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Geçerli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herhangi bir cinsiyet, ırk veya sirkadiyen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ğiş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kenlik kanıtı yoktur. Sağlıklı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gönüllüler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ile epilepsili hastalar arasında farmakokinetik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profili</w:t>
      </w:r>
      <w:proofErr w:type="gramEnd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benzerdir.</w:t>
      </w: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Tam ve doğrusal emilimi sayesinde,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</w:t>
      </w:r>
      <w:r w:rsidR="007665CF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plazma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düzeyi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mg/kg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vücut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ağırlığı ile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ifade edilen oral dozuna 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göre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öngörülebilir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Bu nedenle plazma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düzeyi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izlenmesine gerek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yoktur.</w:t>
      </w:r>
    </w:p>
    <w:p w:rsidR="00844540" w:rsidRPr="00F14C5D" w:rsidRDefault="00CC7DEE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Erişkin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lerde ve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çocuk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larda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tükürük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plazma konsantrasyonları arasında belirgin bir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ilişki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görülmektedir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(oral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çözeltinin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alınmasından 4 saat sonra ve oral tablet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için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tükürük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/plazma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konsantrasyon</w:t>
      </w:r>
      <w:proofErr w:type="gramEnd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oranı 1 ila 1.7 arasındadır).</w:t>
      </w:r>
    </w:p>
    <w:p w:rsidR="008655DF" w:rsidRPr="00F14C5D" w:rsidRDefault="008655DF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Emilim:</w:t>
      </w: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 oral uygulamadan sonra gastrointestinal kanaldan hızla emilir ve oral mutlak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biyoyararlanımı %100’e yakındır. Doruk plazma </w:t>
      </w:r>
      <w:proofErr w:type="gram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konsantrasyonuna</w:t>
      </w:r>
      <w:proofErr w:type="gram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(C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max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) doz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uygulanmasından 1,3 saat sonra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ulaşılır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638C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İ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 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gün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gün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de iki kez uygulamanın ardından kararlı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duruma 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ulaşılır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342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1000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mg'lık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tek dozun ve 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gün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de iki kez uygulanan toplam 1000 mg'lık dozun uygulanmasını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takiben saptanan doruk </w:t>
      </w:r>
      <w:proofErr w:type="gram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konsantrasyonları</w:t>
      </w:r>
      <w:proofErr w:type="gram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(C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max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sırasıyla 31 ve 43 </w:t>
      </w:r>
      <w:r w:rsidR="00F95A10">
        <w:rPr>
          <w:rFonts w:ascii="Times New Roman" w:hAnsi="Times New Roman" w:cs="Times New Roman"/>
          <w:color w:val="000000" w:themeColor="text1"/>
          <w:sz w:val="24"/>
          <w:szCs w:val="24"/>
        </w:rPr>
        <w:t>mikrogram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ml'dir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. Emilimi dozdan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bağımsızdır ve gıdadan etkilenmez.</w:t>
      </w:r>
    </w:p>
    <w:p w:rsidR="008655DF" w:rsidRPr="00F14C5D" w:rsidRDefault="008655DF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Dağılım:</w:t>
      </w:r>
    </w:p>
    <w:p w:rsidR="00CC1E1E" w:rsidRPr="00F14C5D" w:rsidRDefault="00C638CE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İ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nsanlarda doku dağılımına ait bilgi bulunmamaktadır. Levetirasetam ve primer metabolitinin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plazma proteinlerine bağlanması belirgin değildir (&lt; %10). Dağılım hacmi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yaklaşık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olarak 0,5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0,7 L/kg </w:t>
      </w:r>
      <w:proofErr w:type="gramStart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dır</w:t>
      </w:r>
      <w:proofErr w:type="gramEnd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bu toplam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vücut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 hacmine yakın bir değerdir.</w:t>
      </w:r>
    </w:p>
    <w:p w:rsidR="008655DF" w:rsidRPr="00F14C5D" w:rsidRDefault="008655DF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Biyotransformasyon:</w:t>
      </w: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</w:t>
      </w:r>
      <w:r w:rsidR="00A67CD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setam, insanlarda yaygın bir biç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imde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metabolize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edilmez. Major metabolik yolağı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(dozun %24'</w:t>
      </w:r>
      <w:r w:rsidR="009B0EC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ü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asetamid grubunun enzimatik hidrolizidir.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Primer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metaboliti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ucb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L057'nin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67CD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oluş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masında, karaciğer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sitokrom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</w:t>
      </w:r>
      <w:r w:rsidRPr="00F95A10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450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izoformları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rol oynamaz. Asetamid grubunun hidrolizi,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kan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hücreleri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dahil</w:t>
      </w:r>
      <w:proofErr w:type="gram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bir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çok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dokuda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ölçülebilir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düzeydedir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. Ucb L057 metaboliti farmakolojik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olarak aktif değildir.</w:t>
      </w:r>
    </w:p>
    <w:p w:rsidR="009B0EC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Ayrıca iki minor metabolit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tanımlanmıştır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. Biri, dozun %1.6'sı pirolidon halkasının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hidroksilasyonu </w:t>
      </w:r>
      <w:proofErr w:type="gram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ile;</w:t>
      </w:r>
      <w:proofErr w:type="gram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diğeri dozun %0.9'u pirolidon halkasının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açılması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ile elde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edilmiştir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Diğer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tanımlanmamış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bileşikler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dozun sadece % </w:t>
      </w:r>
      <w:proofErr w:type="gram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0.6'sını</w:t>
      </w:r>
      <w:proofErr w:type="gram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oluşturmaktadır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B0EC0" w:rsidRPr="00F14C5D" w:rsidRDefault="00C638CE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lastRenderedPageBreak/>
        <w:t>İ</w:t>
      </w:r>
      <w:r w:rsidR="00844540"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n vivo 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levetirasetam veya primer metaboliti arasında, enantiyomerik bir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dönüşüm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saptanmamıştır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95A10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</w:t>
      </w:r>
      <w:r w:rsidR="007665CF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primer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metabolitinin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, major insan karaciğer sitokrom P</w:t>
      </w:r>
      <w:r w:rsidRPr="00F95A10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450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izoformlarının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(CYP3A4, 2A6, 2C9, 2C19, 2D6, 2E1 ve 1A2), glukuronil transferaz (UGT1A1 ve UGT1A6)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 epoksid hidroksilaz aktivitelerini inhibe etmediği </w:t>
      </w:r>
      <w:r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in vitro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göst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rilmiştir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. Ayrıca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levetirasetam, valproik asidin </w:t>
      </w:r>
      <w:r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in vitro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glukuronidasyonunu etkilemez. </w:t>
      </w: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, insan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karaciğer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hücre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kültürlerinde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CYP1A2, SULT1E1 </w:t>
      </w:r>
      <w:r w:rsidR="00A67CD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veya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UGT1A1 aktivitesine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çok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 etkili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veya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hiç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etkili değildir. </w:t>
      </w:r>
      <w:proofErr w:type="spellStart"/>
      <w:r w:rsidR="00A67CD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</w:t>
      </w:r>
      <w:proofErr w:type="spellEnd"/>
      <w:r w:rsidR="00A67CD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CYP2B6 ve CYP3A4’ü</w:t>
      </w:r>
      <w:r w:rsidR="008D12D3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n hafif indü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ksiyonuna neden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olmuştur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In vitro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veriler ve oral kontraseptifler, digoksin ve varfarinle ilgili </w:t>
      </w:r>
      <w:r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in vivo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etkileşim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67CD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verileri, anlamlı ölçü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A67CD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e bir enzim indü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ksiyonun </w:t>
      </w:r>
      <w:r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in </w:t>
      </w:r>
      <w:proofErr w:type="spellStart"/>
      <w:r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vivo</w:t>
      </w:r>
      <w:proofErr w:type="spellEnd"/>
      <w:r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olarak beklenmediğini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göst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ermektedir.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 nedenle </w:t>
      </w:r>
      <w:r w:rsidR="00F52DB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L-CETAM’ın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diğer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ilaçlarla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 da diğer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ilaçların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E4446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L-CETAM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ile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etkileşimi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beklenmemektedir.</w:t>
      </w:r>
    </w:p>
    <w:p w:rsidR="00F14C5D" w:rsidRPr="00F14C5D" w:rsidRDefault="00F14C5D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Eliminasyon:</w:t>
      </w:r>
    </w:p>
    <w:p w:rsidR="00F95A10" w:rsidRDefault="00CC7DEE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Erişkin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lerde plazma yarılanma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ömrü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7±1 saattir ve doz, uygulama yolu veya tekrarlanan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uygulamalarla de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ğiş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mez. Ortalama toplam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vücut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klerensi 0,96 ml/dak/kg’dır. </w:t>
      </w: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Verilen dozun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ortalama %95’i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vücuttan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idrarla atılır (dozun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yaklaşık</w:t>
      </w:r>
      <w:r w:rsidR="00A67CD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%93’ü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48 saat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için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de atılır). Dozun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sadece %</w:t>
      </w:r>
      <w:proofErr w:type="gram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0.3’</w:t>
      </w:r>
      <w:r w:rsidR="009B0EC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ü</w:t>
      </w:r>
      <w:proofErr w:type="gram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dışkı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ile atılır.</w:t>
      </w: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Levetirasetam ve primer metabolitinin idrarda </w:t>
      </w:r>
      <w:proofErr w:type="gramStart"/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kümülatif</w:t>
      </w:r>
      <w:proofErr w:type="gram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atımı, ilk 48 saat boyunca sırasıyla,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dozun % 66 ve % 24’</w:t>
      </w:r>
      <w:r w:rsidR="009B0EC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ünü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karşı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lar.</w:t>
      </w: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Levetirasetam ve ucb L057’nin renal klerensi sırasıyla </w:t>
      </w:r>
      <w:proofErr w:type="gram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0.6</w:t>
      </w:r>
      <w:proofErr w:type="gram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4.2 ml/dak/kg’dır. Bu durum,</w:t>
      </w:r>
      <w:r w:rsidR="008B7A2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7598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</w:t>
      </w:r>
      <w:r w:rsidR="007665CF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="0047598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proofErr w:type="spellEnd"/>
      <w:r w:rsidR="0047598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7598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glomerü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ler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7598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filtrasyon</w:t>
      </w:r>
      <w:proofErr w:type="spellEnd"/>
      <w:r w:rsidR="0047598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sonrasında </w:t>
      </w:r>
      <w:proofErr w:type="spellStart"/>
      <w:r w:rsidR="0047598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tübü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ler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reabsorpsiyon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ile;</w:t>
      </w:r>
      <w:proofErr w:type="gram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primer</w:t>
      </w:r>
      <w:proofErr w:type="spellEnd"/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7598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metabolitinin</w:t>
      </w:r>
      <w:proofErr w:type="spellEnd"/>
      <w:r w:rsidR="0047598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="0047598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glomerü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</w:t>
      </w:r>
      <w:r w:rsidR="0047598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proofErr w:type="spellEnd"/>
      <w:r w:rsidR="0047598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7598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filtrasyona</w:t>
      </w:r>
      <w:proofErr w:type="spellEnd"/>
      <w:r w:rsidR="0047598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ek olarak aktif </w:t>
      </w:r>
      <w:proofErr w:type="spellStart"/>
      <w:r w:rsidR="0047598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tübü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ler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sekresyon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ile atıldığını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göst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ermektedir.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eliminasyonu</w:t>
      </w:r>
      <w:proofErr w:type="gram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kreatinin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klerensi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ile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ilişkilidir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C1E1E" w:rsidRPr="00F14C5D" w:rsidRDefault="00CC1E1E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Hastalardaki karakteristik </w:t>
      </w:r>
      <w:r w:rsidR="00581F01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özellikl</w:t>
      </w: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er</w:t>
      </w:r>
    </w:p>
    <w:p w:rsidR="00844540" w:rsidRPr="00F14C5D" w:rsidRDefault="00581F01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Böbrek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/Karaciğer yetmezliği:</w:t>
      </w:r>
    </w:p>
    <w:p w:rsidR="00844540" w:rsidRPr="00E26EA1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Hem levetirasetam, hem onun primer metabolitinin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vücut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klerensi, kreatinin klerensi ile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ilişkilidir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Bu nedenle orta ve ağır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böbrek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yetmezliğindeki hastalarda, kreatinin klerensi </w:t>
      </w:r>
      <w:proofErr w:type="gram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baz</w:t>
      </w:r>
      <w:proofErr w:type="gramEnd"/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alınarak </w:t>
      </w:r>
      <w:r w:rsidR="00F52DB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L-CETAM’ın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günlük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dozunun ayarlanması </w:t>
      </w:r>
      <w:r w:rsidR="00B15EB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önerilir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. (</w:t>
      </w:r>
      <w:r w:rsidR="00961BA8" w:rsidRPr="00E26E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bkz. Bölüm </w:t>
      </w:r>
      <w:proofErr w:type="gramStart"/>
      <w:r w:rsidR="00961BA8" w:rsidRPr="00E26E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4.2</w:t>
      </w:r>
      <w:proofErr w:type="gramEnd"/>
      <w:r w:rsidR="00E26EA1" w:rsidRPr="00E26E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E26EA1" w:rsidRPr="00E26E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Pozoloji</w:t>
      </w:r>
      <w:proofErr w:type="spellEnd"/>
      <w:r w:rsidR="00E26EA1" w:rsidRPr="00E26E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ve Uygulama Şekli </w:t>
      </w:r>
      <w:r w:rsidRPr="00E26EA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</w:t>
      </w:r>
      <w:r w:rsidR="00E26EA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Anü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rik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son </w:t>
      </w:r>
      <w:r w:rsidR="008745C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dönem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böbrek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yetmezliğindeki 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erişkin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hastalarda yarılanma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ömrü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, diyaliz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arasındaki ve diyalizdeki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dönemlerde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sırasıyla,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yaklaşık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25 ve 3.1 saat’dir. Tipik 4 saatlik bir</w:t>
      </w:r>
      <w:r w:rsidR="008B7A2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diyalizde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</w:t>
      </w:r>
      <w:r w:rsidR="007665CF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fraksiyonel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uzaklaştırılması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%51'dir.</w:t>
      </w: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Hafif ve orta derecede karaciğer yetmezliğindeki hastalarda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</w:t>
      </w:r>
      <w:r w:rsidR="007665CF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klerensinde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bir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ğiş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iklik yoktur. Ağır karaciğe</w:t>
      </w:r>
      <w:r w:rsidR="005E406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r yetmezliğindeki hastalarda, eş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zamanlı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böbrek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yetmezliğine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bağlı olarak levetirasetam klerensinde, %50’den fazla bir azalma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göst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rilmiştir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. (</w:t>
      </w:r>
      <w:r w:rsidR="00E26EA1" w:rsidRPr="00E26E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bkz. Bölüm </w:t>
      </w:r>
      <w:proofErr w:type="gramStart"/>
      <w:r w:rsidR="00E26EA1" w:rsidRPr="00E26E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4.2</w:t>
      </w:r>
      <w:proofErr w:type="gramEnd"/>
      <w:r w:rsidR="00E26EA1" w:rsidRPr="00E26E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E26EA1" w:rsidRPr="00E26E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Pozoloji</w:t>
      </w:r>
      <w:proofErr w:type="spellEnd"/>
      <w:r w:rsidR="00E26EA1" w:rsidRPr="00E26E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ve Uygulama Şekli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060C8B" w:rsidRPr="00F14C5D" w:rsidRDefault="00060C8B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Pediyatrik </w:t>
      </w:r>
      <w:proofErr w:type="gramStart"/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popülasyon</w:t>
      </w:r>
      <w:proofErr w:type="gramEnd"/>
      <w:r w:rsidRPr="00F14C5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:</w:t>
      </w:r>
    </w:p>
    <w:p w:rsidR="00976B6D" w:rsidRPr="00F14C5D" w:rsidRDefault="00976B6D" w:rsidP="00976B6D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Çocuklar (4-12 yaş)</w:t>
      </w: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6-12 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yaş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taki epilepsili 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çocuk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lara 20 mg/kg tek oral doz verilmesinden sonra,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levetirasetam</w:t>
      </w:r>
      <w:r w:rsidR="007665CF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proofErr w:type="spellEnd"/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plazma yarılanma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ömrü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 saattir. </w:t>
      </w:r>
      <w:r w:rsidR="00C638C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İ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lacın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görünen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vücut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ağırlığına 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göre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ayarlanan klerensi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epilepsili 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erişkin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lere 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göre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yaklaşık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%30 daha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yüksektir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4-12 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yaş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taki epilepsili 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çocuk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lara 20 ila 60 mg/kg/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gün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tekrarlanan oral dozda verilmesini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takiben, levetirasetam gastrointestinal sistemden hızla emilir. Doruk plazma konsantrasyonu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dozdan </w:t>
      </w:r>
      <w:proofErr w:type="gram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0.5</w:t>
      </w:r>
      <w:proofErr w:type="gram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ila 1.0 saat sonra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gözlemlenir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. Eğri altındaki alan ve doruk plazma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konsantrasyonları</w:t>
      </w:r>
      <w:proofErr w:type="gram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için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dozla orantılı ve doğrusal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artışlar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gözlenmiş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tir. Eliminasyon yarı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ömrü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yaklaşık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 saattir.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Vücut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klerensi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1.1</w:t>
      </w:r>
      <w:proofErr w:type="gram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ml/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dak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kg’dır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655DF" w:rsidRPr="00F14C5D" w:rsidRDefault="008655DF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Geriyatrik </w:t>
      </w:r>
      <w:proofErr w:type="gramStart"/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popülasyon</w:t>
      </w:r>
      <w:proofErr w:type="gramEnd"/>
      <w:r w:rsidRPr="00F14C5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:</w:t>
      </w:r>
    </w:p>
    <w:p w:rsidR="00844540" w:rsidRPr="00F14C5D" w:rsidRDefault="00CC7DEE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Yaş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lılarda yarılanma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ömrü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bu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popülasyon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böbrek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fonksiyonlarının azalmasına bağlı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olarak,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yaklaşık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%40</w:t>
      </w:r>
      <w:r w:rsidR="00961BA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kadar (10-11 saat) artmaktadır 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E26EA1" w:rsidRPr="00E26E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bkz. Bölüm </w:t>
      </w:r>
      <w:proofErr w:type="gramStart"/>
      <w:r w:rsidR="00E26EA1" w:rsidRPr="00E26E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4.2</w:t>
      </w:r>
      <w:proofErr w:type="gramEnd"/>
      <w:r w:rsidR="00E26EA1" w:rsidRPr="00E26E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="00E26EA1" w:rsidRPr="00E26E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Pozoloji</w:t>
      </w:r>
      <w:proofErr w:type="spellEnd"/>
      <w:r w:rsidR="00E26EA1" w:rsidRPr="00E26EA1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ve Uygulama Şekli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961BA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F4E8D" w:rsidRPr="00F14C5D" w:rsidRDefault="001F4E8D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5.3 Klinik </w:t>
      </w:r>
      <w:r w:rsidR="00A264E0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önce</w:t>
      </w: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si </w:t>
      </w:r>
      <w:r w:rsidR="003D5EDD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güvenlilik</w:t>
      </w: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verileri</w:t>
      </w: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Geleneksel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güvenlilik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farmakolojisi</w:t>
      </w:r>
      <w:proofErr w:type="gram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genotoksisite ve karsinojenisite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çalışma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ları temelindeki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klinik </w:t>
      </w:r>
      <w:r w:rsidR="00A264E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önce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 veriler, insana </w:t>
      </w:r>
      <w:r w:rsidR="00A264E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özel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bir tehlike ortaya </w:t>
      </w:r>
      <w:r w:rsidR="00A264E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koymamıştır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Klinik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çalışma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larda </w:t>
      </w:r>
      <w:r w:rsidR="00A264E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görülmeyen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ancak </w:t>
      </w:r>
      <w:r w:rsidR="00A264E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sıçanlarda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daha az oranda farelerde </w:t>
      </w:r>
      <w:r w:rsidR="00A264E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görülen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istenmeyen etkiler, klinikte </w:t>
      </w:r>
      <w:r w:rsidR="00A264E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geçerlilik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olasılığı olan ve insanlardakine yakın </w:t>
      </w:r>
      <w:r w:rsidR="00AA0F75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ilaca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maruz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bırakma </w:t>
      </w:r>
      <w:r w:rsidR="00A264E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düzey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lerinde ortaya </w:t>
      </w:r>
      <w:r w:rsidR="00A264E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çıkan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karaciğer de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ğiş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iklikleri, ağırlık </w:t>
      </w:r>
      <w:r w:rsidR="00A264E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artış</w:t>
      </w:r>
      <w:r w:rsidR="005C2E52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ı, </w:t>
      </w:r>
      <w:proofErr w:type="spellStart"/>
      <w:r w:rsidR="005C2E52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sentrilobü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ler</w:t>
      </w:r>
      <w:proofErr w:type="spellEnd"/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hipertrofi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yağlı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infiltrasyon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plazmada karaciğer enzimlerinin </w:t>
      </w:r>
      <w:r w:rsidR="00A264E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artış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ı gibi uyum yanıtını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göst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eren etkilerdir.</w:t>
      </w:r>
    </w:p>
    <w:p w:rsidR="00E6167E" w:rsidRPr="00F14C5D" w:rsidRDefault="00E6167E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Sıçanlarda yapılan çalışmalarda, günde 1800 mg/kg (mg/m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bazında insanlarda önerilen maksimum dozun 6 katı) dozlarında anne/baba ve F1 yavrusunda erkek veya dişi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fertilitesi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 da üreme performansına herhangi bir </w:t>
      </w: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advers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etki gözlenmemiştir.</w:t>
      </w:r>
    </w:p>
    <w:p w:rsidR="00F33DA9" w:rsidRDefault="00A264E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Sıçanlarda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400, 1200 ve 3600mg/kg/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gün</w:t>
      </w:r>
      <w:r w:rsidR="00D67CE2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dozlarında 2 embriyo-</w:t>
      </w:r>
      <w:proofErr w:type="spellStart"/>
      <w:r w:rsidR="00D67CE2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fö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tal</w:t>
      </w:r>
      <w:proofErr w:type="spellEnd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gelişim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(EFD)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çalışma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sı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yapılmıştır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. 3600mg/kg/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gün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’de 2 EFD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çalışma</w:t>
      </w:r>
      <w:r w:rsidR="00D67CE2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sından sadece birinde </w:t>
      </w:r>
      <w:proofErr w:type="spellStart"/>
      <w:r w:rsidR="00D67CE2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fö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tal</w:t>
      </w:r>
      <w:proofErr w:type="spellEnd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ağırlıkta hafif bir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düşm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ve bununla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ilişkili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olarak iskelet yapı de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ğiş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kenlikleri/minor </w:t>
      </w:r>
      <w:proofErr w:type="gramStart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anomalilerde</w:t>
      </w:r>
      <w:proofErr w:type="gramEnd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artış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meydana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gelmiştir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473438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Embriyomortalite</w:t>
      </w:r>
      <w:proofErr w:type="spell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64E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üzerine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bir etkisi yoktur ve malformasyon </w:t>
      </w:r>
      <w:r w:rsidR="00A264E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görülme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sıklığında bir </w:t>
      </w:r>
      <w:r w:rsidR="00A264E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D93CF3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A264E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tış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64E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olmamıştır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NOAEL ( </w:t>
      </w:r>
      <w:r w:rsidR="00A264E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Hiç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Advers Etkinin </w:t>
      </w:r>
      <w:r w:rsidR="00A264E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Gözlenmediği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64E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Düzey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) hamile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64E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dişi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A0F75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sıçanlar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için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3600mg/kg/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gün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(mg/m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bazında insanlarda </w:t>
      </w:r>
      <w:r w:rsidR="00A264E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önerilen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maksimum dozun 12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katı) ve fetuslar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için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1200mg/kg/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gün</w:t>
      </w:r>
      <w:r w:rsidR="00A264E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’dü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r.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44540" w:rsidRPr="00F14C5D" w:rsidRDefault="00A264E0" w:rsidP="0047343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Sıçanlarda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gramStart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200,600,800,1200</w:t>
      </w:r>
      <w:proofErr w:type="gramEnd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1800mg/kg/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gün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’l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ü</w:t>
      </w:r>
      <w:r w:rsidR="00D67CE2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 dozları kapsayan 4 embriyo-</w:t>
      </w:r>
      <w:proofErr w:type="spellStart"/>
      <w:r w:rsidR="00D67CE2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fö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tal</w:t>
      </w:r>
      <w:proofErr w:type="spellEnd"/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gelişim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çalışma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sı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yapılmıştır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. 1800mg/kg/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gün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doz seviyesinde, belirgin bir </w:t>
      </w:r>
      <w:proofErr w:type="spellStart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maternal</w:t>
      </w:r>
      <w:proofErr w:type="spellEnd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toksisite</w:t>
      </w:r>
      <w:proofErr w:type="spellEnd"/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67CE2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 </w:t>
      </w:r>
      <w:proofErr w:type="spellStart"/>
      <w:r w:rsidR="00D67CE2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fö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tal</w:t>
      </w:r>
      <w:proofErr w:type="spellEnd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ağırlıkta bir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düşüşü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indüklemiştir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Bu da,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kardiyovasküler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/iskelet yapı </w:t>
      </w:r>
      <w:proofErr w:type="gramStart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anomalileri</w:t>
      </w:r>
      <w:proofErr w:type="gramEnd"/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67CE2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olan </w:t>
      </w:r>
      <w:proofErr w:type="spellStart"/>
      <w:r w:rsidR="00D67CE2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fetusların</w:t>
      </w:r>
      <w:proofErr w:type="spellEnd"/>
      <w:r w:rsidR="00D67CE2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görü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lme sıklığında bir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artış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ile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ilişkilendirilir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NOAEL,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dişiler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için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&lt;200mg/kg/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gün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fetuslar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için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200mg/kg/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gün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’d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ü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r (mg/ m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bazında insanlarda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önerilen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maksimum doza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eşit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70, 350 ve 1800 mg/kg/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gün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levetirasetam dozları ile </w:t>
      </w:r>
      <w:r w:rsidR="00A264E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sıçanlarda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peri- ve post-natal </w:t>
      </w:r>
      <w:r w:rsidR="00A264E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gelişim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çalışma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sı </w:t>
      </w:r>
      <w:r w:rsidR="00A264E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yapılmıştır</w:t>
      </w:r>
      <w:r w:rsidR="00D67CE2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. NOAEL, F0 diş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ileri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için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</w:t>
      </w:r>
      <w:r w:rsidR="00A264E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sütten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kesilinceye dek F1 yavrusunun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yaş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aması, </w:t>
      </w:r>
      <w:r w:rsidR="00A264E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büyümesi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</w:t>
      </w:r>
      <w:r w:rsidR="00A264E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gelişmesi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81F0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için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≥ 1800 mg/kg/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gün</w:t>
      </w:r>
      <w:r w:rsidR="00A264E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’dü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r (mg/m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bazında insanlarda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64E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önerilen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maksimum dozun 6 katı).</w:t>
      </w:r>
    </w:p>
    <w:p w:rsidR="00844540" w:rsidRPr="00F14C5D" w:rsidRDefault="00A264E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Sıçanlar</w:t>
      </w:r>
      <w:r w:rsidR="00D67CE2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kö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peklerdeki </w:t>
      </w:r>
      <w:proofErr w:type="spellStart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neonatal</w:t>
      </w:r>
      <w:proofErr w:type="spellEnd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</w:t>
      </w:r>
      <w:proofErr w:type="spellStart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juvenil</w:t>
      </w:r>
      <w:proofErr w:type="spellEnd"/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hayvan </w:t>
      </w:r>
      <w:r w:rsidR="003D5EDD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çalışma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larında, 1800 mg/kg/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gün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’e kadar</w:t>
      </w:r>
      <w:r w:rsidR="008B7A2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olan dozlarda (mg/m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bazında insanlarda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önerilen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maksimum dozun 6-17 katına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tekabül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eden)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hayvanların standart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gelişim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veya ol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gu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laş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 son noktalarının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hiçbirinde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, herhangi bir advers</w:t>
      </w:r>
      <w:r w:rsidR="0047343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etki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gözlenmemiştir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bookmarkEnd w:id="1"/>
    <w:bookmarkEnd w:id="2"/>
    <w:p w:rsidR="007665CF" w:rsidRPr="00F14C5D" w:rsidRDefault="007665CF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4540" w:rsidRDefault="00A264E0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6. FARMASÖ</w:t>
      </w:r>
      <w:r w:rsidR="00844540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</w:t>
      </w:r>
      <w:r w:rsidR="00C638CE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İ</w:t>
      </w:r>
      <w:r w:rsidR="00844540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K </w:t>
      </w: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Ö</w:t>
      </w:r>
      <w:r w:rsidR="00844540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ZELL</w:t>
      </w:r>
      <w:r w:rsidR="00C638CE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İ</w:t>
      </w:r>
      <w:r w:rsidR="00844540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KLER</w:t>
      </w:r>
    </w:p>
    <w:p w:rsidR="00844540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6.1 Yardımcı maddelerin listesi</w:t>
      </w:r>
    </w:p>
    <w:p w:rsidR="00B20308" w:rsidRDefault="00B20308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20308" w:rsidRPr="00675F3F" w:rsidRDefault="00B20308" w:rsidP="00B20308">
      <w:pPr>
        <w:spacing w:after="0" w:line="360" w:lineRule="auto"/>
        <w:jc w:val="both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675F3F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Tablet çekirdeği:</w:t>
      </w:r>
    </w:p>
    <w:p w:rsidR="00F33DA9" w:rsidRPr="00F33DA9" w:rsidRDefault="00F33DA9" w:rsidP="00F33DA9">
      <w:pPr>
        <w:spacing w:after="0" w:line="36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F33DA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Mısır Nişastası </w:t>
      </w:r>
    </w:p>
    <w:p w:rsidR="00F33DA9" w:rsidRPr="00F33DA9" w:rsidRDefault="00F33DA9" w:rsidP="00F33DA9">
      <w:pPr>
        <w:spacing w:after="0" w:line="36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proofErr w:type="spellStart"/>
      <w:r w:rsidRPr="00F33DA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Prejelatinize</w:t>
      </w:r>
      <w:proofErr w:type="spellEnd"/>
      <w:r w:rsidRPr="00F33DA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Nişasta (</w:t>
      </w:r>
      <w:proofErr w:type="spellStart"/>
      <w:r w:rsidRPr="00F33DA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Starch</w:t>
      </w:r>
      <w:proofErr w:type="spellEnd"/>
      <w:r w:rsidRPr="00F33DA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1500)</w:t>
      </w:r>
    </w:p>
    <w:p w:rsidR="00F33DA9" w:rsidRPr="00F33DA9" w:rsidRDefault="00F33DA9" w:rsidP="00F33DA9">
      <w:pPr>
        <w:spacing w:after="0" w:line="36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proofErr w:type="spellStart"/>
      <w:r w:rsidRPr="00F33DA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Povidon</w:t>
      </w:r>
      <w:proofErr w:type="spellEnd"/>
      <w:r w:rsidRPr="00F33DA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K30 (PVP K30)</w:t>
      </w:r>
    </w:p>
    <w:p w:rsidR="00F33DA9" w:rsidRPr="00F33DA9" w:rsidRDefault="00F33DA9" w:rsidP="00F33DA9">
      <w:pPr>
        <w:spacing w:after="0" w:line="36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F33DA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Talk</w:t>
      </w:r>
    </w:p>
    <w:p w:rsidR="00F33DA9" w:rsidRPr="00F33DA9" w:rsidRDefault="00F33DA9" w:rsidP="00F33DA9">
      <w:pPr>
        <w:spacing w:after="0" w:line="36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proofErr w:type="spellStart"/>
      <w:r w:rsidRPr="00F33DA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Kolloidal</w:t>
      </w:r>
      <w:proofErr w:type="spellEnd"/>
      <w:r w:rsidRPr="00F33DA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Silikon Dioksit (</w:t>
      </w:r>
      <w:proofErr w:type="spellStart"/>
      <w:r w:rsidRPr="00F33DA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Aerosil</w:t>
      </w:r>
      <w:proofErr w:type="spellEnd"/>
      <w:r w:rsidRPr="00F33DA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200)</w:t>
      </w:r>
    </w:p>
    <w:p w:rsidR="0076519C" w:rsidRDefault="00F33DA9" w:rsidP="00F33DA9">
      <w:pPr>
        <w:spacing w:after="0" w:line="36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F33DA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Magnezyum </w:t>
      </w:r>
      <w:proofErr w:type="spellStart"/>
      <w:r w:rsidRPr="00F33DA9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Stearat</w:t>
      </w:r>
      <w:proofErr w:type="spellEnd"/>
    </w:p>
    <w:p w:rsidR="00B20308" w:rsidRPr="00F33DA9" w:rsidRDefault="00B20308" w:rsidP="00F33DA9">
      <w:pPr>
        <w:spacing w:after="0" w:line="360" w:lineRule="auto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highlight w:val="yellow"/>
        </w:rPr>
      </w:pPr>
    </w:p>
    <w:p w:rsidR="00844540" w:rsidRPr="00B20308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B2030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Film kaplama </w:t>
      </w:r>
      <w:r w:rsidR="00F33DA9" w:rsidRPr="00B2030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maddesi</w:t>
      </w:r>
      <w:r w:rsidRPr="00B2030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F33DA9" w:rsidRPr="00B2030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</w:t>
      </w:r>
      <w:proofErr w:type="spellStart"/>
      <w:r w:rsidR="002D1F80" w:rsidRPr="00B2030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Opadry</w:t>
      </w:r>
      <w:proofErr w:type="spellEnd"/>
      <w:r w:rsidR="002D1F80" w:rsidRPr="00B2030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II Sarı 85F32004</w:t>
      </w:r>
      <w:r w:rsidR="00F33DA9" w:rsidRPr="00B20308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):</w:t>
      </w:r>
    </w:p>
    <w:p w:rsidR="00F33DA9" w:rsidRPr="00F33DA9" w:rsidRDefault="00F33DA9" w:rsidP="00F33DA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F33DA9">
        <w:rPr>
          <w:rFonts w:ascii="Times New Roman" w:hAnsi="Times New Roman" w:cs="Times New Roman"/>
          <w:color w:val="000000" w:themeColor="text1"/>
          <w:sz w:val="24"/>
          <w:szCs w:val="24"/>
        </w:rPr>
        <w:t>Polivinil</w:t>
      </w:r>
      <w:proofErr w:type="spellEnd"/>
      <w:r w:rsidRPr="00F33D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Alkol</w:t>
      </w:r>
    </w:p>
    <w:p w:rsidR="00F33DA9" w:rsidRPr="00F33DA9" w:rsidRDefault="00F33DA9" w:rsidP="00F33DA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DA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Talk</w:t>
      </w:r>
    </w:p>
    <w:p w:rsidR="00F33DA9" w:rsidRPr="00F33DA9" w:rsidRDefault="00F33DA9" w:rsidP="00F33DA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DA9">
        <w:rPr>
          <w:rFonts w:ascii="Times New Roman" w:hAnsi="Times New Roman" w:cs="Times New Roman"/>
          <w:color w:val="000000" w:themeColor="text1"/>
          <w:sz w:val="24"/>
          <w:szCs w:val="24"/>
        </w:rPr>
        <w:t>Polietilen Glikol</w:t>
      </w:r>
    </w:p>
    <w:p w:rsidR="00F33DA9" w:rsidRPr="00F33DA9" w:rsidRDefault="00F33DA9" w:rsidP="00F33DA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3DA9">
        <w:rPr>
          <w:rFonts w:ascii="Times New Roman" w:hAnsi="Times New Roman" w:cs="Times New Roman"/>
          <w:color w:val="000000" w:themeColor="text1"/>
          <w:sz w:val="24"/>
          <w:szCs w:val="24"/>
        </w:rPr>
        <w:t>Titanyum Dioksit</w:t>
      </w:r>
    </w:p>
    <w:p w:rsidR="008B7A28" w:rsidRDefault="002D1F80" w:rsidP="00F33DA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Sarı demir oksit</w:t>
      </w:r>
    </w:p>
    <w:p w:rsidR="00B20308" w:rsidRPr="00F14C5D" w:rsidRDefault="00B20308" w:rsidP="00F33DA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6.2 </w:t>
      </w:r>
      <w:r w:rsidR="00A264E0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Geçimsizlikler</w:t>
      </w:r>
    </w:p>
    <w:p w:rsidR="008B7A28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Bilinen herhangi bir </w:t>
      </w:r>
      <w:r w:rsidR="00A264E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geçimsizliği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bulunmamaktadır.</w:t>
      </w:r>
    </w:p>
    <w:p w:rsidR="00B20308" w:rsidRPr="00F14C5D" w:rsidRDefault="00B20308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6.3 Raf </w:t>
      </w:r>
      <w:r w:rsidR="00581F01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ömrü</w:t>
      </w:r>
    </w:p>
    <w:p w:rsidR="00380B81" w:rsidRDefault="007851A7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380B8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4 ay</w:t>
      </w:r>
    </w:p>
    <w:p w:rsidR="00B20308" w:rsidRPr="00F14C5D" w:rsidRDefault="00B20308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6.4 Saklamaya y</w:t>
      </w:r>
      <w:r w:rsidR="00380B81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ö</w:t>
      </w: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nelik </w:t>
      </w:r>
      <w:r w:rsidR="00380B81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ö</w:t>
      </w: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zel uyarılar</w:t>
      </w:r>
    </w:p>
    <w:p w:rsidR="00380B81" w:rsidRDefault="00380B81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25°C'nin altında</w:t>
      </w:r>
      <w:r w:rsidR="00AD2ABA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ki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oda sıcaklığında saklayınız.</w:t>
      </w:r>
    </w:p>
    <w:p w:rsidR="00B20308" w:rsidRPr="00F14C5D" w:rsidRDefault="00B20308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6.5 Ambalajın niteliği ve iceriği</w:t>
      </w:r>
    </w:p>
    <w:p w:rsidR="0076519C" w:rsidRPr="00F14C5D" w:rsidRDefault="0076519C" w:rsidP="0076519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L-CETAM </w:t>
      </w:r>
      <w:r w:rsidR="002D1F80">
        <w:rPr>
          <w:rFonts w:ascii="Times New Roman" w:hAnsi="Times New Roman" w:cs="Times New Roman"/>
          <w:color w:val="000000" w:themeColor="text1"/>
          <w:sz w:val="24"/>
          <w:szCs w:val="24"/>
        </w:rPr>
        <w:t>500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mg Film Tablet ürünümüzün primer ambalaj malzemesi Şeffaf PVC Folyo/Aluminyum Folyo blisterdir. Blisterler karton kutular içerisinde paketlenir. </w:t>
      </w:r>
    </w:p>
    <w:p w:rsidR="0076519C" w:rsidRDefault="0076519C" w:rsidP="0076519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50, 100 ve 200 Film Tabletlik ambalajlar.</w:t>
      </w:r>
    </w:p>
    <w:p w:rsidR="00B20308" w:rsidRPr="00F14C5D" w:rsidRDefault="00B20308" w:rsidP="0076519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6.6 </w:t>
      </w:r>
      <w:r w:rsidR="00C638CE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Beşeri</w:t>
      </w: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tıbbi </w:t>
      </w:r>
      <w:r w:rsidR="00F7786E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ürün</w:t>
      </w: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den arta kalan maddelerin imhası ve diğer </w:t>
      </w:r>
      <w:r w:rsidR="00A264E0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özel</w:t>
      </w: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A264E0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önlemler</w:t>
      </w:r>
    </w:p>
    <w:p w:rsidR="00844540" w:rsidRPr="00F14C5D" w:rsidRDefault="00A264E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Kullanılmamış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786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ürün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ler ya da atık materyaller “Tıbbi Atıkların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Kontrolü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Yönetmeliği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” ve</w:t>
      </w:r>
      <w:r w:rsidR="008B7A28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“Ambalaj ve Ambalaj Atıkları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Kontrolü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Yönetmeliği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”’ne </w:t>
      </w:r>
      <w:r w:rsidR="00CC7DEE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uygun</w:t>
      </w:r>
      <w:r w:rsidR="00844540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olarak imha edilmelidir.</w:t>
      </w:r>
    </w:p>
    <w:p w:rsidR="00CC1E1E" w:rsidRPr="00F14C5D" w:rsidRDefault="00CC1E1E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7. RUHSAT SAH</w:t>
      </w:r>
      <w:r w:rsidR="00C638CE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İ</w:t>
      </w: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</w:t>
      </w:r>
      <w:r w:rsidR="00C638CE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İ</w:t>
      </w:r>
    </w:p>
    <w:p w:rsidR="00271B7B" w:rsidRPr="00F14C5D" w:rsidRDefault="00271B7B" w:rsidP="00271B7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Deva Holding A.Ş. </w:t>
      </w:r>
    </w:p>
    <w:p w:rsidR="00271B7B" w:rsidRPr="00F14C5D" w:rsidRDefault="00271B7B" w:rsidP="00271B7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Halkalı Merkez Mah. Basın Ekspres Cad. 34303 No:1</w:t>
      </w:r>
    </w:p>
    <w:p w:rsidR="00271B7B" w:rsidRPr="00F14C5D" w:rsidRDefault="00271B7B" w:rsidP="00271B7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Küçükçekmece/İSTANBUL</w:t>
      </w:r>
    </w:p>
    <w:p w:rsidR="00271B7B" w:rsidRPr="00F14C5D" w:rsidRDefault="00271B7B" w:rsidP="00271B7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Tel : 0212</w:t>
      </w:r>
      <w:proofErr w:type="gramEnd"/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692 92 92</w:t>
      </w:r>
    </w:p>
    <w:p w:rsidR="00271B7B" w:rsidRPr="00F14C5D" w:rsidRDefault="00271B7B" w:rsidP="00271B7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Faks: 0212 697 00 24</w:t>
      </w:r>
    </w:p>
    <w:p w:rsidR="008B7A28" w:rsidRPr="00F14C5D" w:rsidRDefault="008B7A28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8. RUHSAT NUMARASI</w:t>
      </w:r>
    </w:p>
    <w:p w:rsidR="008B7A28" w:rsidRDefault="002D1F80" w:rsidP="00F52DB8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244/41</w:t>
      </w:r>
    </w:p>
    <w:p w:rsidR="00F33DA9" w:rsidRDefault="00F33DA9" w:rsidP="00F52DB8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2B6DA3" w:rsidRPr="00F14C5D" w:rsidRDefault="002B6DA3" w:rsidP="00F52DB8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9. </w:t>
      </w:r>
      <w:r w:rsidR="00C638CE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İ</w:t>
      </w: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LK RUHSAT TAR</w:t>
      </w:r>
      <w:r w:rsidR="00C638CE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İ</w:t>
      </w: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H</w:t>
      </w:r>
      <w:r w:rsidR="00C638CE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İ</w:t>
      </w: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/RUHSAT YEN</w:t>
      </w:r>
      <w:r w:rsidR="00C638CE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İ</w:t>
      </w: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LEME TAR</w:t>
      </w:r>
      <w:r w:rsidR="00C638CE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İ</w:t>
      </w: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H</w:t>
      </w:r>
      <w:r w:rsidR="00C638CE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İ</w:t>
      </w:r>
    </w:p>
    <w:p w:rsidR="00844540" w:rsidRPr="00F14C5D" w:rsidRDefault="0084454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Ruhsat tarihi: </w:t>
      </w:r>
      <w:r w:rsidR="002D1F80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="00652EC1"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>.08.2012</w:t>
      </w:r>
    </w:p>
    <w:p w:rsidR="00844540" w:rsidRPr="00F14C5D" w:rsidRDefault="00A264E0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Ruhsat yenileme tarihi: </w:t>
      </w:r>
    </w:p>
    <w:p w:rsidR="008B7A28" w:rsidRPr="00F14C5D" w:rsidRDefault="008B7A28" w:rsidP="00F52DB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4540" w:rsidRPr="00F14C5D" w:rsidRDefault="00A264E0" w:rsidP="00F52DB8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10. KÜ</w:t>
      </w:r>
      <w:r w:rsidR="00844540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B'</w:t>
      </w:r>
      <w:r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Ü</w:t>
      </w:r>
      <w:r w:rsidR="00844540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 YEN</w:t>
      </w:r>
      <w:r w:rsidR="00C638CE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İ</w:t>
      </w:r>
      <w:r w:rsidR="00844540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LENME TAR</w:t>
      </w:r>
      <w:r w:rsidR="00C638CE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İ</w:t>
      </w:r>
      <w:r w:rsidR="00844540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H</w:t>
      </w:r>
      <w:r w:rsidR="00C638CE" w:rsidRPr="00F14C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İ</w:t>
      </w:r>
    </w:p>
    <w:sectPr w:rsidR="00844540" w:rsidRPr="00F14C5D" w:rsidSect="006A1C0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983" w:rsidRDefault="00663983" w:rsidP="00F52DB8">
      <w:pPr>
        <w:spacing w:after="0" w:line="240" w:lineRule="auto"/>
      </w:pPr>
      <w:r>
        <w:separator/>
      </w:r>
    </w:p>
  </w:endnote>
  <w:endnote w:type="continuationSeparator" w:id="0">
    <w:p w:rsidR="00663983" w:rsidRDefault="00663983" w:rsidP="00F52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86939"/>
      <w:docPartObj>
        <w:docPartGallery w:val="Page Numbers (Bottom of Page)"/>
        <w:docPartUnique/>
      </w:docPartObj>
    </w:sdtPr>
    <w:sdtContent>
      <w:sdt>
        <w:sdtPr>
          <w:id w:val="861459903"/>
          <w:docPartObj>
            <w:docPartGallery w:val="Page Numbers (Top of Page)"/>
            <w:docPartUnique/>
          </w:docPartObj>
        </w:sdtPr>
        <w:sdtContent>
          <w:p w:rsidR="008342E3" w:rsidRDefault="00775877">
            <w:pPr>
              <w:pStyle w:val="Altbilgi"/>
              <w:jc w:val="right"/>
            </w:pPr>
            <w:r>
              <w:rPr>
                <w:b/>
                <w:sz w:val="24"/>
                <w:szCs w:val="24"/>
              </w:rPr>
              <w:fldChar w:fldCharType="begin"/>
            </w:r>
            <w:r w:rsidR="008342E3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C72FF">
              <w:rPr>
                <w:b/>
                <w:noProof/>
              </w:rPr>
              <w:t>20</w:t>
            </w:r>
            <w:r>
              <w:rPr>
                <w:b/>
                <w:sz w:val="24"/>
                <w:szCs w:val="24"/>
              </w:rPr>
              <w:fldChar w:fldCharType="end"/>
            </w:r>
            <w:r w:rsidR="008342E3"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8342E3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C72FF">
              <w:rPr>
                <w:b/>
                <w:noProof/>
              </w:rPr>
              <w:t>21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342E3" w:rsidRDefault="008342E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983" w:rsidRDefault="00663983" w:rsidP="00F52DB8">
      <w:pPr>
        <w:spacing w:after="0" w:line="240" w:lineRule="auto"/>
      </w:pPr>
      <w:r>
        <w:separator/>
      </w:r>
    </w:p>
  </w:footnote>
  <w:footnote w:type="continuationSeparator" w:id="0">
    <w:p w:rsidR="00663983" w:rsidRDefault="00663983" w:rsidP="00F52D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F4238"/>
    <w:multiLevelType w:val="hybridMultilevel"/>
    <w:tmpl w:val="B4046E8E"/>
    <w:lvl w:ilvl="0" w:tplc="40E290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540"/>
    <w:rsid w:val="000074B0"/>
    <w:rsid w:val="00010099"/>
    <w:rsid w:val="0001057F"/>
    <w:rsid w:val="00012A55"/>
    <w:rsid w:val="000162B7"/>
    <w:rsid w:val="00017280"/>
    <w:rsid w:val="000203A5"/>
    <w:rsid w:val="00021EC1"/>
    <w:rsid w:val="00023634"/>
    <w:rsid w:val="00032938"/>
    <w:rsid w:val="000377C5"/>
    <w:rsid w:val="0003793E"/>
    <w:rsid w:val="00060C8B"/>
    <w:rsid w:val="00061542"/>
    <w:rsid w:val="00072A9D"/>
    <w:rsid w:val="00074E39"/>
    <w:rsid w:val="00076DF1"/>
    <w:rsid w:val="00081310"/>
    <w:rsid w:val="00081D8D"/>
    <w:rsid w:val="00097E95"/>
    <w:rsid w:val="000A1EAC"/>
    <w:rsid w:val="000E4446"/>
    <w:rsid w:val="000F7E46"/>
    <w:rsid w:val="001010CC"/>
    <w:rsid w:val="00107BBD"/>
    <w:rsid w:val="0011366E"/>
    <w:rsid w:val="0011420C"/>
    <w:rsid w:val="00120C5E"/>
    <w:rsid w:val="001251B0"/>
    <w:rsid w:val="001543E0"/>
    <w:rsid w:val="00162C2C"/>
    <w:rsid w:val="001663DE"/>
    <w:rsid w:val="001736F1"/>
    <w:rsid w:val="00182E2B"/>
    <w:rsid w:val="00191207"/>
    <w:rsid w:val="001A24B6"/>
    <w:rsid w:val="001B24C6"/>
    <w:rsid w:val="001C6D85"/>
    <w:rsid w:val="001D018B"/>
    <w:rsid w:val="001D5086"/>
    <w:rsid w:val="001E0BC8"/>
    <w:rsid w:val="001E6B6E"/>
    <w:rsid w:val="001F4E8D"/>
    <w:rsid w:val="001F7628"/>
    <w:rsid w:val="00215834"/>
    <w:rsid w:val="00224E08"/>
    <w:rsid w:val="00226DBB"/>
    <w:rsid w:val="00230E0D"/>
    <w:rsid w:val="00241922"/>
    <w:rsid w:val="0024452D"/>
    <w:rsid w:val="0026501F"/>
    <w:rsid w:val="00265950"/>
    <w:rsid w:val="00271B7B"/>
    <w:rsid w:val="002853AA"/>
    <w:rsid w:val="00292862"/>
    <w:rsid w:val="00293C9B"/>
    <w:rsid w:val="002A00CA"/>
    <w:rsid w:val="002A3D01"/>
    <w:rsid w:val="002A73F3"/>
    <w:rsid w:val="002B0CB4"/>
    <w:rsid w:val="002B6DA3"/>
    <w:rsid w:val="002B7AC0"/>
    <w:rsid w:val="002D1F80"/>
    <w:rsid w:val="002E1375"/>
    <w:rsid w:val="002E2242"/>
    <w:rsid w:val="002E25B1"/>
    <w:rsid w:val="002E40F4"/>
    <w:rsid w:val="00300C78"/>
    <w:rsid w:val="00303BAC"/>
    <w:rsid w:val="00321521"/>
    <w:rsid w:val="0032410E"/>
    <w:rsid w:val="003309D5"/>
    <w:rsid w:val="003341ED"/>
    <w:rsid w:val="00335B2F"/>
    <w:rsid w:val="00341511"/>
    <w:rsid w:val="00342996"/>
    <w:rsid w:val="00342C86"/>
    <w:rsid w:val="003454D7"/>
    <w:rsid w:val="00360B11"/>
    <w:rsid w:val="00360CCF"/>
    <w:rsid w:val="00373CA3"/>
    <w:rsid w:val="00380B81"/>
    <w:rsid w:val="00380EFA"/>
    <w:rsid w:val="0038354D"/>
    <w:rsid w:val="00395BA6"/>
    <w:rsid w:val="003A35B0"/>
    <w:rsid w:val="003A534C"/>
    <w:rsid w:val="003B3B79"/>
    <w:rsid w:val="003C693F"/>
    <w:rsid w:val="003D34DA"/>
    <w:rsid w:val="003D5EDD"/>
    <w:rsid w:val="003E3530"/>
    <w:rsid w:val="003E6495"/>
    <w:rsid w:val="003F1CE6"/>
    <w:rsid w:val="003F1ED3"/>
    <w:rsid w:val="003F6E0A"/>
    <w:rsid w:val="003F7750"/>
    <w:rsid w:val="003F7F80"/>
    <w:rsid w:val="00403F01"/>
    <w:rsid w:val="00404216"/>
    <w:rsid w:val="004137E8"/>
    <w:rsid w:val="00426EB7"/>
    <w:rsid w:val="00453C3B"/>
    <w:rsid w:val="004555E2"/>
    <w:rsid w:val="00460E47"/>
    <w:rsid w:val="0046710F"/>
    <w:rsid w:val="00473438"/>
    <w:rsid w:val="0047553D"/>
    <w:rsid w:val="00475988"/>
    <w:rsid w:val="00481359"/>
    <w:rsid w:val="004823E9"/>
    <w:rsid w:val="004836F8"/>
    <w:rsid w:val="004978A4"/>
    <w:rsid w:val="004A0ACB"/>
    <w:rsid w:val="004A2C8E"/>
    <w:rsid w:val="004A6CE9"/>
    <w:rsid w:val="004C5CB4"/>
    <w:rsid w:val="004C65D4"/>
    <w:rsid w:val="004C799B"/>
    <w:rsid w:val="004D0215"/>
    <w:rsid w:val="004D2DEF"/>
    <w:rsid w:val="004D48A4"/>
    <w:rsid w:val="004E3A8A"/>
    <w:rsid w:val="004E42EB"/>
    <w:rsid w:val="004E43CA"/>
    <w:rsid w:val="004E7529"/>
    <w:rsid w:val="004F0B54"/>
    <w:rsid w:val="0050047C"/>
    <w:rsid w:val="00506857"/>
    <w:rsid w:val="0051032A"/>
    <w:rsid w:val="005220DF"/>
    <w:rsid w:val="00523FCB"/>
    <w:rsid w:val="005243CC"/>
    <w:rsid w:val="00527A5F"/>
    <w:rsid w:val="00530A54"/>
    <w:rsid w:val="005409E6"/>
    <w:rsid w:val="00540E01"/>
    <w:rsid w:val="005542D3"/>
    <w:rsid w:val="005561ED"/>
    <w:rsid w:val="005738E8"/>
    <w:rsid w:val="00581F01"/>
    <w:rsid w:val="00583F74"/>
    <w:rsid w:val="0059111C"/>
    <w:rsid w:val="005A4D8D"/>
    <w:rsid w:val="005B7325"/>
    <w:rsid w:val="005C1A15"/>
    <w:rsid w:val="005C2E52"/>
    <w:rsid w:val="005C7FFD"/>
    <w:rsid w:val="005D4ACD"/>
    <w:rsid w:val="005E406D"/>
    <w:rsid w:val="005E486A"/>
    <w:rsid w:val="005E4B07"/>
    <w:rsid w:val="005F0815"/>
    <w:rsid w:val="005F4E45"/>
    <w:rsid w:val="005F5E7B"/>
    <w:rsid w:val="005F7231"/>
    <w:rsid w:val="006007AE"/>
    <w:rsid w:val="00603F33"/>
    <w:rsid w:val="00615D1D"/>
    <w:rsid w:val="00623700"/>
    <w:rsid w:val="006243BB"/>
    <w:rsid w:val="00627D07"/>
    <w:rsid w:val="00632C2C"/>
    <w:rsid w:val="00646B15"/>
    <w:rsid w:val="00647A63"/>
    <w:rsid w:val="006500B8"/>
    <w:rsid w:val="00650CD2"/>
    <w:rsid w:val="00650FCE"/>
    <w:rsid w:val="00651EC2"/>
    <w:rsid w:val="00652EC1"/>
    <w:rsid w:val="00657A61"/>
    <w:rsid w:val="00657EA4"/>
    <w:rsid w:val="00663983"/>
    <w:rsid w:val="00666436"/>
    <w:rsid w:val="00666CEC"/>
    <w:rsid w:val="00677F51"/>
    <w:rsid w:val="00680396"/>
    <w:rsid w:val="00680847"/>
    <w:rsid w:val="00680879"/>
    <w:rsid w:val="0068247A"/>
    <w:rsid w:val="00683AC9"/>
    <w:rsid w:val="00683DC5"/>
    <w:rsid w:val="00690360"/>
    <w:rsid w:val="00692F11"/>
    <w:rsid w:val="00696837"/>
    <w:rsid w:val="006A1C01"/>
    <w:rsid w:val="006A2892"/>
    <w:rsid w:val="006A62AF"/>
    <w:rsid w:val="006B18FA"/>
    <w:rsid w:val="006B2BE8"/>
    <w:rsid w:val="006C3490"/>
    <w:rsid w:val="006C4E38"/>
    <w:rsid w:val="006C5C82"/>
    <w:rsid w:val="006E2D00"/>
    <w:rsid w:val="006E6586"/>
    <w:rsid w:val="006F08F6"/>
    <w:rsid w:val="00706DFE"/>
    <w:rsid w:val="00707FDF"/>
    <w:rsid w:val="0071059F"/>
    <w:rsid w:val="00711DC9"/>
    <w:rsid w:val="00727AF2"/>
    <w:rsid w:val="00731F8C"/>
    <w:rsid w:val="0076519C"/>
    <w:rsid w:val="007665CF"/>
    <w:rsid w:val="00766988"/>
    <w:rsid w:val="007672B4"/>
    <w:rsid w:val="007673A8"/>
    <w:rsid w:val="00771A5A"/>
    <w:rsid w:val="00775877"/>
    <w:rsid w:val="007771BC"/>
    <w:rsid w:val="00784444"/>
    <w:rsid w:val="007851A7"/>
    <w:rsid w:val="00792256"/>
    <w:rsid w:val="007948FA"/>
    <w:rsid w:val="0079541E"/>
    <w:rsid w:val="007A1F68"/>
    <w:rsid w:val="007B1B21"/>
    <w:rsid w:val="007B528D"/>
    <w:rsid w:val="007C6102"/>
    <w:rsid w:val="007D7B6D"/>
    <w:rsid w:val="007F4487"/>
    <w:rsid w:val="007F56FD"/>
    <w:rsid w:val="007F6D8C"/>
    <w:rsid w:val="007F723A"/>
    <w:rsid w:val="00801B96"/>
    <w:rsid w:val="00803CA2"/>
    <w:rsid w:val="00821F40"/>
    <w:rsid w:val="00823E1B"/>
    <w:rsid w:val="008342E3"/>
    <w:rsid w:val="00842EEE"/>
    <w:rsid w:val="00844540"/>
    <w:rsid w:val="00850388"/>
    <w:rsid w:val="00854276"/>
    <w:rsid w:val="0085476D"/>
    <w:rsid w:val="0085769C"/>
    <w:rsid w:val="008655DF"/>
    <w:rsid w:val="008707F8"/>
    <w:rsid w:val="0087242C"/>
    <w:rsid w:val="008745C8"/>
    <w:rsid w:val="00877A7B"/>
    <w:rsid w:val="008868EC"/>
    <w:rsid w:val="00887AE9"/>
    <w:rsid w:val="00893AB4"/>
    <w:rsid w:val="008A0BA1"/>
    <w:rsid w:val="008A39DA"/>
    <w:rsid w:val="008A68A2"/>
    <w:rsid w:val="008B1629"/>
    <w:rsid w:val="008B626A"/>
    <w:rsid w:val="008B7A28"/>
    <w:rsid w:val="008C1B2C"/>
    <w:rsid w:val="008D12D3"/>
    <w:rsid w:val="008D167A"/>
    <w:rsid w:val="008E2096"/>
    <w:rsid w:val="008E252E"/>
    <w:rsid w:val="00903386"/>
    <w:rsid w:val="00903B1E"/>
    <w:rsid w:val="00924384"/>
    <w:rsid w:val="00925DB0"/>
    <w:rsid w:val="00927A48"/>
    <w:rsid w:val="00941D20"/>
    <w:rsid w:val="0094206C"/>
    <w:rsid w:val="00954437"/>
    <w:rsid w:val="00961BA8"/>
    <w:rsid w:val="00962228"/>
    <w:rsid w:val="00976B6D"/>
    <w:rsid w:val="0098263C"/>
    <w:rsid w:val="009964DB"/>
    <w:rsid w:val="009A1635"/>
    <w:rsid w:val="009B0937"/>
    <w:rsid w:val="009B0EC0"/>
    <w:rsid w:val="009B1F59"/>
    <w:rsid w:val="009C11B3"/>
    <w:rsid w:val="009C6564"/>
    <w:rsid w:val="009C72FF"/>
    <w:rsid w:val="009D5BE2"/>
    <w:rsid w:val="009E4318"/>
    <w:rsid w:val="009F16F6"/>
    <w:rsid w:val="00A0578B"/>
    <w:rsid w:val="00A21290"/>
    <w:rsid w:val="00A264E0"/>
    <w:rsid w:val="00A302F0"/>
    <w:rsid w:val="00A365C8"/>
    <w:rsid w:val="00A604BD"/>
    <w:rsid w:val="00A64960"/>
    <w:rsid w:val="00A64BC3"/>
    <w:rsid w:val="00A66240"/>
    <w:rsid w:val="00A67CD0"/>
    <w:rsid w:val="00A7315C"/>
    <w:rsid w:val="00A907EF"/>
    <w:rsid w:val="00A90B29"/>
    <w:rsid w:val="00A92459"/>
    <w:rsid w:val="00A9246C"/>
    <w:rsid w:val="00AA0F75"/>
    <w:rsid w:val="00AA6CAB"/>
    <w:rsid w:val="00AB061E"/>
    <w:rsid w:val="00AB5A2E"/>
    <w:rsid w:val="00AC7526"/>
    <w:rsid w:val="00AD17A1"/>
    <w:rsid w:val="00AD2ABA"/>
    <w:rsid w:val="00AE047A"/>
    <w:rsid w:val="00AE4F71"/>
    <w:rsid w:val="00B00B0B"/>
    <w:rsid w:val="00B06132"/>
    <w:rsid w:val="00B15EBD"/>
    <w:rsid w:val="00B20308"/>
    <w:rsid w:val="00B234F3"/>
    <w:rsid w:val="00B4032C"/>
    <w:rsid w:val="00B45F45"/>
    <w:rsid w:val="00B52752"/>
    <w:rsid w:val="00B5573F"/>
    <w:rsid w:val="00B6017D"/>
    <w:rsid w:val="00B61E7B"/>
    <w:rsid w:val="00B64DA1"/>
    <w:rsid w:val="00B850B9"/>
    <w:rsid w:val="00B8659C"/>
    <w:rsid w:val="00B913D0"/>
    <w:rsid w:val="00B96FC9"/>
    <w:rsid w:val="00BA3FA8"/>
    <w:rsid w:val="00BB301A"/>
    <w:rsid w:val="00BC0C29"/>
    <w:rsid w:val="00BD761B"/>
    <w:rsid w:val="00BE1F9F"/>
    <w:rsid w:val="00C02B40"/>
    <w:rsid w:val="00C040F5"/>
    <w:rsid w:val="00C04C27"/>
    <w:rsid w:val="00C35147"/>
    <w:rsid w:val="00C360AD"/>
    <w:rsid w:val="00C4611E"/>
    <w:rsid w:val="00C5294F"/>
    <w:rsid w:val="00C6280A"/>
    <w:rsid w:val="00C638CE"/>
    <w:rsid w:val="00C6575C"/>
    <w:rsid w:val="00C7692C"/>
    <w:rsid w:val="00C94DF7"/>
    <w:rsid w:val="00CB6963"/>
    <w:rsid w:val="00CB7535"/>
    <w:rsid w:val="00CC1E1E"/>
    <w:rsid w:val="00CC7DEE"/>
    <w:rsid w:val="00CE30C8"/>
    <w:rsid w:val="00CE3B09"/>
    <w:rsid w:val="00CE6CB4"/>
    <w:rsid w:val="00D044C8"/>
    <w:rsid w:val="00D06568"/>
    <w:rsid w:val="00D10636"/>
    <w:rsid w:val="00D15C3B"/>
    <w:rsid w:val="00D260E4"/>
    <w:rsid w:val="00D305BA"/>
    <w:rsid w:val="00D37B9E"/>
    <w:rsid w:val="00D518B3"/>
    <w:rsid w:val="00D52C62"/>
    <w:rsid w:val="00D53E14"/>
    <w:rsid w:val="00D633A5"/>
    <w:rsid w:val="00D6578D"/>
    <w:rsid w:val="00D67CE2"/>
    <w:rsid w:val="00D77531"/>
    <w:rsid w:val="00D93CF3"/>
    <w:rsid w:val="00D9757D"/>
    <w:rsid w:val="00DA0155"/>
    <w:rsid w:val="00DA4683"/>
    <w:rsid w:val="00DB61CC"/>
    <w:rsid w:val="00DC554C"/>
    <w:rsid w:val="00DC7319"/>
    <w:rsid w:val="00DD6537"/>
    <w:rsid w:val="00DE61FC"/>
    <w:rsid w:val="00DF0534"/>
    <w:rsid w:val="00DF3526"/>
    <w:rsid w:val="00E01AF1"/>
    <w:rsid w:val="00E01CAA"/>
    <w:rsid w:val="00E101FF"/>
    <w:rsid w:val="00E1515D"/>
    <w:rsid w:val="00E26EA1"/>
    <w:rsid w:val="00E30BBF"/>
    <w:rsid w:val="00E30C81"/>
    <w:rsid w:val="00E34F89"/>
    <w:rsid w:val="00E567C0"/>
    <w:rsid w:val="00E61019"/>
    <w:rsid w:val="00E6167E"/>
    <w:rsid w:val="00E629AA"/>
    <w:rsid w:val="00E65BA3"/>
    <w:rsid w:val="00E70BCD"/>
    <w:rsid w:val="00E71D68"/>
    <w:rsid w:val="00E86A3F"/>
    <w:rsid w:val="00E9603C"/>
    <w:rsid w:val="00EB3017"/>
    <w:rsid w:val="00EC29E8"/>
    <w:rsid w:val="00EC6279"/>
    <w:rsid w:val="00EC6DB1"/>
    <w:rsid w:val="00EE6795"/>
    <w:rsid w:val="00F11238"/>
    <w:rsid w:val="00F1222F"/>
    <w:rsid w:val="00F13974"/>
    <w:rsid w:val="00F14C5D"/>
    <w:rsid w:val="00F2712A"/>
    <w:rsid w:val="00F27AED"/>
    <w:rsid w:val="00F33DA9"/>
    <w:rsid w:val="00F37C33"/>
    <w:rsid w:val="00F40DEF"/>
    <w:rsid w:val="00F46AE9"/>
    <w:rsid w:val="00F52DB8"/>
    <w:rsid w:val="00F7786E"/>
    <w:rsid w:val="00F874D2"/>
    <w:rsid w:val="00F93B25"/>
    <w:rsid w:val="00F95A10"/>
    <w:rsid w:val="00FB173A"/>
    <w:rsid w:val="00FC610E"/>
    <w:rsid w:val="00FD5A5F"/>
    <w:rsid w:val="00FE1AA2"/>
    <w:rsid w:val="00FE2D17"/>
    <w:rsid w:val="00FE64B5"/>
    <w:rsid w:val="00FF64B3"/>
    <w:rsid w:val="00FF7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C0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A4D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F52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52DB8"/>
  </w:style>
  <w:style w:type="paragraph" w:styleId="Altbilgi">
    <w:name w:val="footer"/>
    <w:basedOn w:val="Normal"/>
    <w:link w:val="AltbilgiChar"/>
    <w:uiPriority w:val="99"/>
    <w:unhideWhenUsed/>
    <w:rsid w:val="00F52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52DB8"/>
  </w:style>
  <w:style w:type="paragraph" w:customStyle="1" w:styleId="Style14">
    <w:name w:val="Style14"/>
    <w:basedOn w:val="Normal"/>
    <w:uiPriority w:val="99"/>
    <w:rsid w:val="00AC7526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Verdana" w:eastAsiaTheme="minorEastAsia" w:hAnsi="Verdana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AC7526"/>
    <w:pPr>
      <w:ind w:left="720"/>
      <w:contextualSpacing/>
    </w:pPr>
  </w:style>
  <w:style w:type="paragraph" w:customStyle="1" w:styleId="Style10">
    <w:name w:val="Style10"/>
    <w:basedOn w:val="Normal"/>
    <w:uiPriority w:val="99"/>
    <w:rsid w:val="009B0EC0"/>
    <w:pPr>
      <w:widowControl w:val="0"/>
      <w:autoSpaceDE w:val="0"/>
      <w:autoSpaceDN w:val="0"/>
      <w:adjustRightInd w:val="0"/>
      <w:spacing w:after="0" w:line="178" w:lineRule="exact"/>
      <w:jc w:val="both"/>
    </w:pPr>
    <w:rPr>
      <w:rFonts w:ascii="Verdana" w:eastAsiaTheme="minorEastAsia" w:hAnsi="Verdana"/>
      <w:sz w:val="24"/>
      <w:szCs w:val="24"/>
      <w:lang w:eastAsia="tr-TR"/>
    </w:rPr>
  </w:style>
  <w:style w:type="character" w:customStyle="1" w:styleId="FontStyle30">
    <w:name w:val="Font Style30"/>
    <w:basedOn w:val="VarsaylanParagrafYazTipi"/>
    <w:uiPriority w:val="99"/>
    <w:rsid w:val="009B0EC0"/>
    <w:rPr>
      <w:rFonts w:ascii="Verdana" w:hAnsi="Verdana" w:cs="Verdana"/>
      <w:color w:val="000000"/>
      <w:sz w:val="14"/>
      <w:szCs w:val="1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76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6B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B3EDE-DB0C-4F52-B308-FD4928A65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5488</Words>
  <Characters>31287</Characters>
  <Application>Microsoft Office Word</Application>
  <DocSecurity>0</DocSecurity>
  <Lines>260</Lines>
  <Paragraphs>73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ebellikan</cp:lastModifiedBy>
  <cp:revision>6</cp:revision>
  <cp:lastPrinted>2014-09-08T12:20:00Z</cp:lastPrinted>
  <dcterms:created xsi:type="dcterms:W3CDTF">2014-09-08T11:55:00Z</dcterms:created>
  <dcterms:modified xsi:type="dcterms:W3CDTF">2014-09-08T12:20:00Z</dcterms:modified>
</cp:coreProperties>
</file>